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24D15" w14:textId="77777777" w:rsidR="009C7B13" w:rsidRPr="009C7B13" w:rsidRDefault="009C7B13" w:rsidP="009C7B13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  <w:r w:rsidRPr="009C7B13">
        <w:rPr>
          <w:sz w:val="24"/>
          <w:szCs w:val="24"/>
        </w:rPr>
        <w:t xml:space="preserve">Приложение №23 </w:t>
      </w:r>
    </w:p>
    <w:p w14:paraId="2F83C2BF" w14:textId="181B9CE6" w:rsidR="009C7B13" w:rsidRPr="009C7B13" w:rsidRDefault="009C7B13" w:rsidP="009C7B13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  <w:r w:rsidRPr="009C7B13">
        <w:rPr>
          <w:sz w:val="24"/>
          <w:szCs w:val="24"/>
        </w:rPr>
        <w:t>к Тарифному соглашению на 202</w:t>
      </w:r>
      <w:r w:rsidR="005026CF">
        <w:rPr>
          <w:sz w:val="24"/>
          <w:szCs w:val="24"/>
        </w:rPr>
        <w:t>5</w:t>
      </w:r>
      <w:r w:rsidRPr="009C7B13">
        <w:rPr>
          <w:sz w:val="24"/>
          <w:szCs w:val="24"/>
        </w:rPr>
        <w:t xml:space="preserve"> года</w:t>
      </w:r>
    </w:p>
    <w:p w14:paraId="6CD2E1FD" w14:textId="77777777" w:rsidR="009C7B13" w:rsidRPr="009C7B13" w:rsidRDefault="009C7B13" w:rsidP="009C7B13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  <w:r w:rsidRPr="009C7B13">
        <w:rPr>
          <w:rFonts w:eastAsia="Times New Roman"/>
          <w:bCs/>
          <w:sz w:val="24"/>
          <w:szCs w:val="24"/>
          <w:lang w:eastAsia="ru-RU"/>
        </w:rPr>
        <w:t xml:space="preserve">     </w:t>
      </w:r>
    </w:p>
    <w:p w14:paraId="7134A77C" w14:textId="77777777" w:rsidR="009C7B13" w:rsidRPr="009C7B13" w:rsidRDefault="009C7B13" w:rsidP="009C7B13">
      <w:pPr>
        <w:autoSpaceDE w:val="0"/>
        <w:autoSpaceDN w:val="0"/>
        <w:adjustRightInd w:val="0"/>
        <w:spacing w:after="0"/>
        <w:ind w:left="5529"/>
        <w:jc w:val="left"/>
        <w:outlineLvl w:val="0"/>
        <w:rPr>
          <w:sz w:val="24"/>
          <w:szCs w:val="24"/>
        </w:rPr>
      </w:pPr>
    </w:p>
    <w:p w14:paraId="0C0A3490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rFonts w:eastAsia="Times New Roman"/>
          <w:szCs w:val="20"/>
          <w:lang w:eastAsia="ru-RU"/>
        </w:rPr>
      </w:pPr>
      <w:r w:rsidRPr="009C7B13">
        <w:rPr>
          <w:rFonts w:eastAsia="Times New Roman"/>
          <w:szCs w:val="20"/>
          <w:lang w:eastAsia="ru-RU"/>
        </w:rPr>
        <w:t>1. СПРАВОЧНИКИ РАСШИФРОВКИ ГРУПП</w:t>
      </w:r>
    </w:p>
    <w:p w14:paraId="7E8F3D2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rFonts w:eastAsia="Times New Roman"/>
          <w:szCs w:val="20"/>
          <w:lang w:eastAsia="ru-RU"/>
        </w:rPr>
      </w:pPr>
    </w:p>
    <w:p w14:paraId="582A980D" w14:textId="77777777" w:rsidR="009C7B13" w:rsidRPr="009C7B13" w:rsidRDefault="009C7B13" w:rsidP="009C7B13">
      <w:pPr>
        <w:widowControl w:val="0"/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Файлы «Расшифровка групп», являющие Приложением 6 и 7 к настоящим рекомендациям, имеют одинаковую структуру и состоят из следующих листов, содержащих соответствующие справочники:</w:t>
      </w:r>
    </w:p>
    <w:p w14:paraId="75180742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38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«КСГ» - перечень КСГ и коэффициенты относительной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затратоемкости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в соответствии с Перечнем;</w:t>
      </w:r>
    </w:p>
    <w:p w14:paraId="35DB5554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3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«МКБ 10» - справочник кодов МКБ 10 с указанием для каждого кода, включенного в группировку, но</w:t>
      </w:r>
      <w:bookmarkStart w:id="0" w:name="_GoBack"/>
      <w:bookmarkEnd w:id="0"/>
      <w:r w:rsidRPr="009C7B13">
        <w:rPr>
          <w:rFonts w:eastAsia="Times New Roman"/>
          <w:color w:val="000000"/>
          <w:lang w:eastAsia="ru-RU" w:bidi="ru-RU"/>
        </w:rPr>
        <w:t>меров КСГ, к которым может быть отнесен данный код диагноза;</w:t>
      </w:r>
    </w:p>
    <w:p w14:paraId="3A655627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3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«Номенклатура» - справочник кодов Номенклатуры с указанием для каждого кода услуги, включенного в группировку, номеров КСГ, к которым может быть отнесен данный код;</w:t>
      </w:r>
    </w:p>
    <w:p w14:paraId="5CA6D974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8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«Онкология, схемы ЛТ» - справочник схем лекарственной терапии при злокачественных новообразованиях (кроме лимфоидной и кроветворной тканей) с указанием для каждой схемы номера КСГ, к которой может быть отнесен случай госпитализации с применением данной схемы;</w:t>
      </w:r>
    </w:p>
    <w:p w14:paraId="07F11554" w14:textId="77777777" w:rsidR="009C7B13" w:rsidRPr="009C7B13" w:rsidRDefault="009C7B13" w:rsidP="009C7B13">
      <w:pPr>
        <w:widowControl w:val="0"/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«ХВГ, схемы ЛТ» - справочник схем лекарственной терапии при хронических вирусных гепатитах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eastAsia="ru-RU" w:bidi="ru-RU"/>
        </w:rPr>
        <w:t xml:space="preserve">и В с дельта агентом </w:t>
      </w:r>
      <w:r w:rsidRPr="009C7B13">
        <w:rPr>
          <w:rFonts w:eastAsia="Times New Roman"/>
          <w:color w:val="000000"/>
          <w:lang w:bidi="en-US"/>
        </w:rPr>
        <w:t>(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) </w:t>
      </w:r>
      <w:r w:rsidRPr="009C7B13">
        <w:rPr>
          <w:rFonts w:eastAsia="Times New Roman"/>
          <w:color w:val="000000"/>
          <w:lang w:eastAsia="ru-RU" w:bidi="ru-RU"/>
        </w:rPr>
        <w:t>с указанием для каждой схемы номера КСГ, к которой может быть отнесен случай госпитализации с применением данной схемы;</w:t>
      </w:r>
    </w:p>
    <w:p w14:paraId="46CBF75B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3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«ГИБП, схемы ЛТ» - справочник схем лекарственной терапии с применением генно-инженерных биологических препаратов и селективных иммунодепрессантов с указанием для каждой схемы номера КСГ, к которой может быть отнесен случай госпитализации с применением данной схемы;</w:t>
      </w:r>
    </w:p>
    <w:p w14:paraId="19DD2E9C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8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«МНН ЛП» - справочник МНН лекарственных препаратов (сочетания МНН лекарственных препаратов) с указанием для каждой позиции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</w:p>
    <w:p w14:paraId="5551D443" w14:textId="77777777" w:rsidR="009C7B13" w:rsidRPr="009C7B13" w:rsidRDefault="009C7B13" w:rsidP="009C7B13">
      <w:pPr>
        <w:widowControl w:val="0"/>
        <w:numPr>
          <w:ilvl w:val="0"/>
          <w:numId w:val="4"/>
        </w:numPr>
        <w:tabs>
          <w:tab w:val="left" w:pos="1043"/>
        </w:tabs>
        <w:spacing w:after="0"/>
        <w:ind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«ДКК» - справочник кодов иных классификационных критериев (в дополнение к справочникам «Онкология, схемы ЛТ», «ХГС, схемы ЛТ», «ГИБП, схемы ЛТ» и «МНН ЛП», используемых для отнесения случая госпитализации к определенным КСГ;</w:t>
      </w:r>
    </w:p>
    <w:p w14:paraId="3F48F405" w14:textId="77777777" w:rsidR="009C7B13" w:rsidRPr="009C7B13" w:rsidRDefault="009C7B13" w:rsidP="005026CF">
      <w:pPr>
        <w:widowControl w:val="0"/>
        <w:numPr>
          <w:ilvl w:val="0"/>
          <w:numId w:val="4"/>
        </w:numPr>
        <w:tabs>
          <w:tab w:val="left" w:pos="1043"/>
        </w:tabs>
        <w:spacing w:after="0"/>
        <w:ind w:firstLine="578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«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9C7B13">
        <w:rPr>
          <w:rFonts w:eastAsia="Times New Roman"/>
          <w:color w:val="000000"/>
          <w:lang w:eastAsia="ru-RU" w:bidi="ru-RU"/>
        </w:rPr>
        <w:t>» - таблица, определяющая однозначное отнесение каждого пролеченного случая к конкретной КСГ на основании всех возможных комбинаций классификационных критериев;</w:t>
      </w:r>
    </w:p>
    <w:p w14:paraId="094429B8" w14:textId="16EA4423" w:rsidR="009C7B13" w:rsidRPr="005026CF" w:rsidRDefault="009C7B13" w:rsidP="005026CF">
      <w:pPr>
        <w:widowControl w:val="0"/>
        <w:numPr>
          <w:ilvl w:val="0"/>
          <w:numId w:val="4"/>
        </w:numPr>
        <w:tabs>
          <w:tab w:val="left" w:pos="1038"/>
        </w:tabs>
        <w:spacing w:after="0"/>
        <w:ind w:firstLine="578"/>
        <w:jc w:val="both"/>
        <w:rPr>
          <w:rFonts w:eastAsia="Times New Roman"/>
          <w:lang w:eastAsia="ru-RU" w:bidi="ru-RU"/>
        </w:rPr>
      </w:pPr>
      <w:r w:rsidRPr="005026CF">
        <w:rPr>
          <w:rFonts w:eastAsia="Times New Roman"/>
          <w:color w:val="000000"/>
          <w:lang w:eastAsia="ru-RU" w:bidi="ru-RU"/>
        </w:rPr>
        <w:t>«</w:t>
      </w:r>
      <w:proofErr w:type="spellStart"/>
      <w:r w:rsidRPr="005026CF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5026CF">
        <w:rPr>
          <w:rFonts w:eastAsia="Times New Roman"/>
          <w:color w:val="000000"/>
          <w:lang w:eastAsia="ru-RU" w:bidi="ru-RU"/>
        </w:rPr>
        <w:t xml:space="preserve"> детальный» - таблица, соответствующая листу «</w:t>
      </w:r>
      <w:proofErr w:type="spellStart"/>
      <w:r w:rsidRPr="005026CF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5026CF">
        <w:rPr>
          <w:rFonts w:eastAsia="Times New Roman"/>
          <w:color w:val="000000"/>
          <w:lang w:eastAsia="ru-RU" w:bidi="ru-RU"/>
        </w:rPr>
        <w:t xml:space="preserve">», с расшифровкой кодов основных </w:t>
      </w:r>
      <w:proofErr w:type="spellStart"/>
      <w:proofErr w:type="gramStart"/>
      <w:r w:rsidRPr="005026CF">
        <w:rPr>
          <w:rFonts w:eastAsia="Times New Roman"/>
          <w:color w:val="000000"/>
          <w:lang w:eastAsia="ru-RU" w:bidi="ru-RU"/>
        </w:rPr>
        <w:t>справочников;«</w:t>
      </w:r>
      <w:proofErr w:type="gramEnd"/>
      <w:r w:rsidRPr="005026CF">
        <w:rPr>
          <w:rFonts w:eastAsia="Times New Roman"/>
          <w:color w:val="000000"/>
          <w:lang w:eastAsia="ru-RU" w:bidi="ru-RU"/>
        </w:rPr>
        <w:t>Структура</w:t>
      </w:r>
      <w:proofErr w:type="spellEnd"/>
      <w:r w:rsidRPr="005026CF">
        <w:rPr>
          <w:rFonts w:eastAsia="Times New Roman"/>
          <w:color w:val="000000"/>
          <w:lang w:eastAsia="ru-RU" w:bidi="ru-RU"/>
        </w:rPr>
        <w:t xml:space="preserve"> справочников» -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 w14:paraId="1701349D" w14:textId="18387721" w:rsid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493EE0B0" w14:textId="0C3EA685" w:rsidR="005026CF" w:rsidRDefault="005026CF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A86E2FA" w14:textId="77777777" w:rsidR="005026CF" w:rsidRPr="009C7B13" w:rsidRDefault="005026CF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244C2A6D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lastRenderedPageBreak/>
        <w:t>1.1. Справочник КСГ</w:t>
      </w:r>
    </w:p>
    <w:p w14:paraId="190464B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897FD58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файле MS </w:t>
      </w:r>
      <w:proofErr w:type="spellStart"/>
      <w:r w:rsidRPr="009C7B13">
        <w:rPr>
          <w:color w:val="000000"/>
          <w:szCs w:val="22"/>
        </w:rPr>
        <w:t>Excel</w:t>
      </w:r>
      <w:proofErr w:type="spellEnd"/>
      <w:r w:rsidRPr="009C7B13">
        <w:rPr>
          <w:color w:val="000000"/>
          <w:szCs w:val="22"/>
        </w:rPr>
        <w:t xml:space="preserve"> «Расшифровка групп» на листе «КСГ» содержится перечень КСГ и коэффициенты относительной </w:t>
      </w:r>
      <w:proofErr w:type="spellStart"/>
      <w:r w:rsidRPr="009C7B13">
        <w:rPr>
          <w:color w:val="000000"/>
          <w:szCs w:val="22"/>
        </w:rPr>
        <w:t>затратоемкости</w:t>
      </w:r>
      <w:proofErr w:type="spellEnd"/>
      <w:r w:rsidRPr="009C7B13">
        <w:rPr>
          <w:color w:val="000000"/>
          <w:szCs w:val="22"/>
        </w:rPr>
        <w:t xml:space="preserve"> в соответствии с Перечнем в следующем формате:</w:t>
      </w:r>
    </w:p>
    <w:p w14:paraId="59DEFC6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A85B051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Структура справочника «КСГ»</w:t>
      </w:r>
    </w:p>
    <w:p w14:paraId="55C9F668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«КСГ» файла «Расшифровка групп»):</w:t>
      </w:r>
    </w:p>
    <w:p w14:paraId="3FFECB9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63"/>
        <w:gridCol w:w="2968"/>
        <w:gridCol w:w="5058"/>
      </w:tblGrid>
      <w:tr w:rsidR="009C7B13" w:rsidRPr="009C7B13" w14:paraId="1C7E6F8C" w14:textId="77777777" w:rsidTr="004531B2">
        <w:trPr>
          <w:cantSplit/>
          <w:trHeight w:val="20"/>
          <w:tblHeader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2CD581ED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Наименование столбца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15E636A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Описание</w:t>
            </w:r>
          </w:p>
        </w:tc>
        <w:tc>
          <w:tcPr>
            <w:tcW w:w="5058" w:type="dxa"/>
            <w:shd w:val="clear" w:color="auto" w:fill="FFFFFF"/>
            <w:vAlign w:val="center"/>
          </w:tcPr>
          <w:p w14:paraId="3BCC023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Примечание</w:t>
            </w:r>
          </w:p>
        </w:tc>
      </w:tr>
      <w:tr w:rsidR="009C7B13" w:rsidRPr="009C7B13" w14:paraId="564300F4" w14:textId="77777777" w:rsidTr="004531B2">
        <w:trPr>
          <w:cantSplit/>
          <w:trHeight w:val="235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398A06B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КСГ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7F31089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Номер КСГ</w:t>
            </w:r>
          </w:p>
        </w:tc>
        <w:tc>
          <w:tcPr>
            <w:tcW w:w="5058" w:type="dxa"/>
            <w:vMerge w:val="restart"/>
            <w:shd w:val="clear" w:color="auto" w:fill="FFFFFF"/>
            <w:vAlign w:val="center"/>
          </w:tcPr>
          <w:p w14:paraId="1723DF8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 соответствии с приложением 4 к программе государственных гарантий бесплатного оказания гражданам медицинской помощи</w:t>
            </w:r>
          </w:p>
        </w:tc>
      </w:tr>
      <w:tr w:rsidR="009C7B13" w:rsidRPr="009C7B13" w14:paraId="3CB54D4B" w14:textId="77777777" w:rsidTr="004531B2">
        <w:trPr>
          <w:cantSplit/>
          <w:trHeight w:val="508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6388725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КСГ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049794C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КСГ</w:t>
            </w:r>
          </w:p>
        </w:tc>
        <w:tc>
          <w:tcPr>
            <w:tcW w:w="5058" w:type="dxa"/>
            <w:vMerge/>
            <w:shd w:val="clear" w:color="auto" w:fill="FFFFFF"/>
            <w:vAlign w:val="center"/>
          </w:tcPr>
          <w:p w14:paraId="463364F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56EACB92" w14:textId="77777777" w:rsidTr="004531B2">
        <w:trPr>
          <w:cantSplit/>
          <w:trHeight w:val="20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12630FDD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КЗ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7D644E0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Коэффициент относительной </w:t>
            </w:r>
            <w:proofErr w:type="spellStart"/>
            <w:r w:rsidRPr="009C7B13">
              <w:rPr>
                <w:color w:val="000000"/>
                <w:sz w:val="24"/>
                <w:szCs w:val="22"/>
              </w:rPr>
              <w:t>затратоемкости</w:t>
            </w:r>
            <w:proofErr w:type="spellEnd"/>
            <w:r w:rsidRPr="009C7B13">
              <w:rPr>
                <w:color w:val="000000"/>
                <w:sz w:val="24"/>
                <w:szCs w:val="22"/>
              </w:rPr>
              <w:t xml:space="preserve"> КСГ</w:t>
            </w:r>
          </w:p>
        </w:tc>
        <w:tc>
          <w:tcPr>
            <w:tcW w:w="5058" w:type="dxa"/>
            <w:vMerge/>
            <w:shd w:val="clear" w:color="auto" w:fill="FFFFFF"/>
            <w:vAlign w:val="center"/>
          </w:tcPr>
          <w:p w14:paraId="0C132E7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2B19F12E" w14:textId="77777777" w:rsidTr="004531B2">
        <w:trPr>
          <w:cantSplit/>
          <w:trHeight w:val="245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0890844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профиля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2B300C6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профиля</w:t>
            </w:r>
          </w:p>
        </w:tc>
        <w:tc>
          <w:tcPr>
            <w:tcW w:w="5058" w:type="dxa"/>
            <w:shd w:val="clear" w:color="auto" w:fill="FFFFFF"/>
            <w:vAlign w:val="center"/>
          </w:tcPr>
          <w:p w14:paraId="6D59DA5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61B5D060" w14:textId="77777777" w:rsidTr="004531B2">
        <w:trPr>
          <w:cantSplit/>
          <w:trHeight w:val="1227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1D4646C2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Профиль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2C153A2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профиля</w:t>
            </w:r>
          </w:p>
        </w:tc>
        <w:tc>
          <w:tcPr>
            <w:tcW w:w="5058" w:type="dxa"/>
            <w:shd w:val="clear" w:color="auto" w:fill="FFFFFF"/>
            <w:vAlign w:val="center"/>
          </w:tcPr>
          <w:p w14:paraId="45657E9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 соответствии с приказом Минздравсоцразвития России</w:t>
            </w:r>
            <w:r w:rsidRPr="009C7B13">
              <w:rPr>
                <w:color w:val="000000"/>
                <w:sz w:val="24"/>
                <w:szCs w:val="22"/>
              </w:rPr>
              <w:br/>
              <w:t>от 17.05.2012 № 555н «Об утверждении номенклатуры коечного фонда по профилям медицинской помощи»</w:t>
            </w:r>
          </w:p>
        </w:tc>
      </w:tr>
      <w:tr w:rsidR="009C7B13" w:rsidRPr="009C7B13" w14:paraId="0999A7E6" w14:textId="77777777" w:rsidTr="004531B2">
        <w:trPr>
          <w:cantSplit/>
          <w:trHeight w:val="836"/>
          <w:jc w:val="center"/>
        </w:trPr>
        <w:tc>
          <w:tcPr>
            <w:tcW w:w="1963" w:type="dxa"/>
            <w:shd w:val="clear" w:color="auto" w:fill="FFFFFF"/>
            <w:vAlign w:val="center"/>
          </w:tcPr>
          <w:p w14:paraId="1707E033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Доля з/п и прочих расходов</w:t>
            </w:r>
          </w:p>
        </w:tc>
        <w:tc>
          <w:tcPr>
            <w:tcW w:w="2968" w:type="dxa"/>
            <w:shd w:val="clear" w:color="auto" w:fill="FFFFFF"/>
            <w:vAlign w:val="center"/>
          </w:tcPr>
          <w:p w14:paraId="2430B88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Доля заработной платы и прочих расходов</w:t>
            </w:r>
            <w:r w:rsidRPr="009C7B13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C7B13">
              <w:rPr>
                <w:color w:val="000000"/>
                <w:sz w:val="24"/>
                <w:szCs w:val="22"/>
              </w:rPr>
              <w:t>в структуре стоимости КСГ</w:t>
            </w:r>
          </w:p>
        </w:tc>
        <w:tc>
          <w:tcPr>
            <w:tcW w:w="5058" w:type="dxa"/>
            <w:shd w:val="clear" w:color="auto" w:fill="FFFFFF"/>
            <w:vAlign w:val="center"/>
          </w:tcPr>
          <w:p w14:paraId="7C23EF2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Установлено приложением 4 к программе государственных гарантий бесплатного оказания гражданам медицинской помощи</w:t>
            </w:r>
          </w:p>
        </w:tc>
      </w:tr>
    </w:tbl>
    <w:p w14:paraId="66CACD0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0D28D21A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1.2. Справочник МКБ 10</w:t>
      </w:r>
    </w:p>
    <w:p w14:paraId="7210DE4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0C2C116E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файле MS </w:t>
      </w:r>
      <w:proofErr w:type="spellStart"/>
      <w:r w:rsidRPr="009C7B13">
        <w:rPr>
          <w:color w:val="000000"/>
          <w:szCs w:val="22"/>
        </w:rPr>
        <w:t>Excel</w:t>
      </w:r>
      <w:proofErr w:type="spellEnd"/>
      <w:r w:rsidRPr="009C7B13">
        <w:rPr>
          <w:color w:val="000000"/>
          <w:szCs w:val="22"/>
        </w:rPr>
        <w:t xml:space="preserve"> «Расшифровка групп» на листе «МКБ 10» содержится справочник МКБ 10, в котором каждому диагнозу соответствуют номера КСГ, к которым может быть отнесен случай госпитализации с данным диагнозом.</w:t>
      </w:r>
    </w:p>
    <w:p w14:paraId="11A54EF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0DD29DA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Структура справочника «МКБ 10»</w:t>
      </w:r>
    </w:p>
    <w:p w14:paraId="63F65C7D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«МКБ 10» файла «Расшифровка групп»):</w:t>
      </w:r>
    </w:p>
    <w:p w14:paraId="7D47254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9C7B13" w:rsidRPr="009C7B13" w14:paraId="2348267A" w14:textId="77777777" w:rsidTr="004531B2">
        <w:trPr>
          <w:cantSplit/>
          <w:trHeight w:val="20"/>
          <w:tblHeader/>
          <w:jc w:val="center"/>
        </w:trPr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2D6E67B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/>
            <w:noWrap/>
            <w:vAlign w:val="center"/>
            <w:hideMark/>
          </w:tcPr>
          <w:p w14:paraId="7F8DBD9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ind w:firstLine="17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Описание</w:t>
            </w:r>
          </w:p>
        </w:tc>
        <w:tc>
          <w:tcPr>
            <w:tcW w:w="2781" w:type="dxa"/>
            <w:shd w:val="clear" w:color="auto" w:fill="FFFFFF"/>
            <w:noWrap/>
            <w:vAlign w:val="center"/>
            <w:hideMark/>
          </w:tcPr>
          <w:p w14:paraId="7BAFD34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Примечание</w:t>
            </w:r>
          </w:p>
        </w:tc>
      </w:tr>
      <w:tr w:rsidR="009C7B13" w:rsidRPr="009C7B13" w14:paraId="222F1187" w14:textId="77777777" w:rsidTr="004531B2">
        <w:trPr>
          <w:cantSplit/>
          <w:trHeight w:val="557"/>
          <w:jc w:val="center"/>
        </w:trPr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21F8E34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по МКБ 10</w:t>
            </w:r>
          </w:p>
        </w:tc>
        <w:tc>
          <w:tcPr>
            <w:tcW w:w="4980" w:type="dxa"/>
            <w:shd w:val="clear" w:color="auto" w:fill="FFFFFF"/>
            <w:noWrap/>
            <w:vAlign w:val="center"/>
            <w:hideMark/>
          </w:tcPr>
          <w:p w14:paraId="6433BCC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ind w:firstLine="17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диагноза в соответствии с МКБ 10</w:t>
            </w:r>
          </w:p>
        </w:tc>
        <w:tc>
          <w:tcPr>
            <w:tcW w:w="2781" w:type="dxa"/>
            <w:shd w:val="clear" w:color="auto" w:fill="FFFFFF"/>
            <w:noWrap/>
            <w:vAlign w:val="center"/>
            <w:hideMark/>
          </w:tcPr>
          <w:p w14:paraId="2FDF3CD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2C707000" w14:textId="77777777" w:rsidTr="004531B2">
        <w:trPr>
          <w:cantSplit/>
          <w:trHeight w:val="565"/>
          <w:jc w:val="center"/>
        </w:trPr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02C02BB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Диагноз</w:t>
            </w:r>
          </w:p>
        </w:tc>
        <w:tc>
          <w:tcPr>
            <w:tcW w:w="4980" w:type="dxa"/>
            <w:shd w:val="clear" w:color="auto" w:fill="FFFFFF"/>
            <w:noWrap/>
            <w:vAlign w:val="center"/>
            <w:hideMark/>
          </w:tcPr>
          <w:p w14:paraId="2159730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ind w:firstLine="17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диагноза</w:t>
            </w:r>
          </w:p>
        </w:tc>
        <w:tc>
          <w:tcPr>
            <w:tcW w:w="2781" w:type="dxa"/>
            <w:shd w:val="clear" w:color="auto" w:fill="FFFFFF"/>
            <w:noWrap/>
            <w:vAlign w:val="center"/>
            <w:hideMark/>
          </w:tcPr>
          <w:p w14:paraId="7F9FB1A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371EB7EF" w14:textId="77777777" w:rsidTr="004531B2">
        <w:trPr>
          <w:cantSplit/>
          <w:trHeight w:val="687"/>
          <w:jc w:val="center"/>
        </w:trPr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7085795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КСГ</w:t>
            </w:r>
            <w:proofErr w:type="gramStart"/>
            <w:r w:rsidRPr="009C7B13">
              <w:rPr>
                <w:color w:val="000000"/>
                <w:sz w:val="24"/>
                <w:szCs w:val="22"/>
              </w:rPr>
              <w:t>1..</w:t>
            </w:r>
            <w:proofErr w:type="gramEnd"/>
            <w:r w:rsidRPr="009C7B13">
              <w:rPr>
                <w:color w:val="000000"/>
                <w:sz w:val="24"/>
                <w:szCs w:val="22"/>
              </w:rPr>
              <w:t>n</w:t>
            </w:r>
          </w:p>
        </w:tc>
        <w:tc>
          <w:tcPr>
            <w:tcW w:w="4980" w:type="dxa"/>
            <w:shd w:val="clear" w:color="auto" w:fill="FFFFFF"/>
            <w:noWrap/>
            <w:vAlign w:val="center"/>
            <w:hideMark/>
          </w:tcPr>
          <w:p w14:paraId="4B8D6B3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ind w:firstLine="17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Номера КСГ, к которым может быть отнесен диагноз</w:t>
            </w:r>
          </w:p>
        </w:tc>
        <w:tc>
          <w:tcPr>
            <w:tcW w:w="2781" w:type="dxa"/>
            <w:shd w:val="clear" w:color="auto" w:fill="FFFFFF"/>
            <w:noWrap/>
            <w:vAlign w:val="center"/>
            <w:hideMark/>
          </w:tcPr>
          <w:p w14:paraId="0B5781E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3441BFC6" w14:textId="77777777" w:rsidTr="004531B2">
        <w:trPr>
          <w:cantSplit/>
          <w:trHeight w:val="20"/>
          <w:jc w:val="center"/>
        </w:trPr>
        <w:tc>
          <w:tcPr>
            <w:tcW w:w="2127" w:type="dxa"/>
            <w:shd w:val="clear" w:color="auto" w:fill="FFFFFF"/>
            <w:noWrap/>
            <w:vAlign w:val="center"/>
            <w:hideMark/>
          </w:tcPr>
          <w:p w14:paraId="308316D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/>
            <w:noWrap/>
            <w:vAlign w:val="center"/>
            <w:hideMark/>
          </w:tcPr>
          <w:p w14:paraId="300F960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ind w:firstLine="17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/>
            <w:noWrap/>
            <w:vAlign w:val="center"/>
            <w:hideMark/>
          </w:tcPr>
          <w:p w14:paraId="60FBBAF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</w:t>
            </w:r>
            <w:proofErr w:type="spellStart"/>
            <w:r w:rsidRPr="009C7B13">
              <w:rPr>
                <w:color w:val="000000"/>
                <w:sz w:val="24"/>
                <w:szCs w:val="22"/>
              </w:rPr>
              <w:t>True</w:t>
            </w:r>
            <w:proofErr w:type="spellEnd"/>
            <w:r w:rsidRPr="009C7B13">
              <w:rPr>
                <w:color w:val="000000"/>
                <w:sz w:val="24"/>
                <w:szCs w:val="22"/>
              </w:rPr>
              <w:t>/ИСТИНА» – код диагноза используется в группировке КСГ</w:t>
            </w:r>
          </w:p>
        </w:tc>
      </w:tr>
    </w:tbl>
    <w:p w14:paraId="5966E16D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AE2EBE9" w14:textId="77777777" w:rsidR="009C7B13" w:rsidRPr="009C7B13" w:rsidRDefault="009C7B13" w:rsidP="009C7B13">
      <w:pPr>
        <w:widowControl w:val="0"/>
        <w:spacing w:after="0"/>
        <w:ind w:firstLine="560"/>
        <w:jc w:val="both"/>
        <w:rPr>
          <w:rFonts w:eastAsia="Times New Roman"/>
          <w:i/>
          <w:iCs/>
          <w:color w:val="000000"/>
          <w:lang w:eastAsia="ru-RU" w:bidi="ru-RU"/>
        </w:rPr>
      </w:pP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 xml:space="preserve">Внимание: </w:t>
      </w: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в ряде случаев, когда коды МКБ 10, одинаковые по трем первым знакам, могут попадать в разные КСГ в зависимости от знака после точки, ввод </w:t>
      </w:r>
      <w:r w:rsidRPr="009C7B13">
        <w:rPr>
          <w:rFonts w:eastAsia="Times New Roman"/>
          <w:i/>
          <w:iCs/>
          <w:color w:val="000000"/>
          <w:lang w:eastAsia="ru-RU" w:bidi="ru-RU"/>
        </w:rPr>
        <w:lastRenderedPageBreak/>
        <w:t>трехзначных кодов не допускается (данные коды исключены из группировки). Необходимо принять меры к использованию полного кода диагноза, включая знаки после точки.</w:t>
      </w:r>
    </w:p>
    <w:p w14:paraId="4E813744" w14:textId="77777777" w:rsidR="009C7B13" w:rsidRPr="009C7B13" w:rsidRDefault="009C7B13" w:rsidP="009C7B13">
      <w:pPr>
        <w:widowControl w:val="0"/>
        <w:spacing w:after="0"/>
        <w:ind w:left="260" w:firstLine="560"/>
        <w:jc w:val="both"/>
        <w:rPr>
          <w:rFonts w:eastAsia="Times New Roman"/>
          <w:color w:val="000000"/>
          <w:lang w:eastAsia="ru-RU" w:bidi="ru-RU"/>
        </w:rPr>
      </w:pPr>
    </w:p>
    <w:p w14:paraId="4E31FB93" w14:textId="77777777" w:rsidR="009C7B13" w:rsidRPr="009C7B13" w:rsidRDefault="009C7B13" w:rsidP="009C7B13">
      <w:pPr>
        <w:keepNext/>
        <w:keepLines/>
        <w:widowControl w:val="0"/>
        <w:numPr>
          <w:ilvl w:val="1"/>
          <w:numId w:val="5"/>
        </w:numPr>
        <w:tabs>
          <w:tab w:val="left" w:pos="709"/>
        </w:tabs>
        <w:spacing w:after="300"/>
        <w:jc w:val="both"/>
        <w:outlineLvl w:val="3"/>
        <w:rPr>
          <w:rFonts w:eastAsia="Times New Roman"/>
          <w:b/>
          <w:bCs/>
          <w:color w:val="000000"/>
          <w:lang w:eastAsia="ru-RU" w:bidi="ru-RU"/>
        </w:rPr>
      </w:pPr>
      <w:bookmarkStart w:id="1" w:name="bookmark126"/>
      <w:r w:rsidRPr="009C7B13">
        <w:rPr>
          <w:rFonts w:eastAsia="Times New Roman"/>
          <w:b/>
          <w:bCs/>
          <w:color w:val="000000"/>
          <w:lang w:eastAsia="ru-RU" w:bidi="ru-RU"/>
        </w:rPr>
        <w:t>Справочник Номенклатуры</w:t>
      </w:r>
      <w:bookmarkEnd w:id="1"/>
    </w:p>
    <w:p w14:paraId="6E8D285E" w14:textId="77777777" w:rsidR="009C7B13" w:rsidRPr="009C7B13" w:rsidRDefault="009C7B13" w:rsidP="009C7B13">
      <w:pPr>
        <w:widowControl w:val="0"/>
        <w:spacing w:after="120"/>
        <w:ind w:firstLine="560"/>
        <w:jc w:val="both"/>
        <w:rPr>
          <w:rFonts w:eastAsia="Times New Roman"/>
          <w:color w:val="000000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файле </w:t>
      </w:r>
      <w:r w:rsidRPr="009C7B13">
        <w:rPr>
          <w:rFonts w:eastAsia="Times New Roman"/>
          <w:color w:val="000000"/>
          <w:lang w:val="en-US" w:bidi="en-US"/>
        </w:rPr>
        <w:t>MS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val="en-US" w:bidi="en-US"/>
        </w:rPr>
        <w:t>Excel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eastAsia="ru-RU" w:bidi="ru-RU"/>
        </w:rPr>
        <w:t>«Расшифровка групп» на листе «Номенклатура» содержится справочник кодов Номенклатуры, с указанием для каждого кода услуги, включенной в группировку, номеров КСГ, к которым может быть отнесен данный код. Справочник Номенклатуры представлен разделом А16 в полном объеме, с некоторыми исключениями, а также отдельными кодами из других разделов.</w:t>
      </w:r>
    </w:p>
    <w:p w14:paraId="3852828E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Структура справочника «Номенклатура»</w:t>
      </w:r>
    </w:p>
    <w:p w14:paraId="5067445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«Номенклатура» файла «Расшифровка групп»):</w:t>
      </w:r>
    </w:p>
    <w:p w14:paraId="24B5DE1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22"/>
        <w:gridCol w:w="5231"/>
        <w:gridCol w:w="2728"/>
      </w:tblGrid>
      <w:tr w:rsidR="009C7B13" w:rsidRPr="009C7B13" w14:paraId="6A3D25BB" w14:textId="77777777" w:rsidTr="004531B2">
        <w:trPr>
          <w:cantSplit/>
          <w:trHeight w:val="20"/>
          <w:jc w:val="center"/>
        </w:trPr>
        <w:tc>
          <w:tcPr>
            <w:tcW w:w="1715" w:type="dxa"/>
            <w:shd w:val="clear" w:color="auto" w:fill="FFFFFF"/>
            <w:noWrap/>
            <w:vAlign w:val="center"/>
            <w:hideMark/>
          </w:tcPr>
          <w:p w14:paraId="7016682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/>
            <w:noWrap/>
            <w:vAlign w:val="center"/>
            <w:hideMark/>
          </w:tcPr>
          <w:p w14:paraId="26A5AE4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Описание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3D1BB00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Примечание</w:t>
            </w:r>
          </w:p>
        </w:tc>
      </w:tr>
      <w:tr w:rsidR="009C7B13" w:rsidRPr="009C7B13" w14:paraId="6EDBAE78" w14:textId="77777777" w:rsidTr="004531B2">
        <w:trPr>
          <w:cantSplit/>
          <w:trHeight w:val="20"/>
          <w:jc w:val="center"/>
        </w:trPr>
        <w:tc>
          <w:tcPr>
            <w:tcW w:w="1715" w:type="dxa"/>
            <w:shd w:val="clear" w:color="auto" w:fill="FFFFFF"/>
            <w:noWrap/>
            <w:vAlign w:val="center"/>
            <w:hideMark/>
          </w:tcPr>
          <w:p w14:paraId="46DD565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услуги</w:t>
            </w:r>
          </w:p>
        </w:tc>
        <w:tc>
          <w:tcPr>
            <w:tcW w:w="5231" w:type="dxa"/>
            <w:shd w:val="clear" w:color="auto" w:fill="FFFFFF"/>
            <w:noWrap/>
            <w:vAlign w:val="center"/>
            <w:hideMark/>
          </w:tcPr>
          <w:p w14:paraId="3445440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604FC23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2FD62DB8" w14:textId="77777777" w:rsidTr="004531B2">
        <w:trPr>
          <w:cantSplit/>
          <w:trHeight w:val="20"/>
          <w:jc w:val="center"/>
        </w:trPr>
        <w:tc>
          <w:tcPr>
            <w:tcW w:w="1715" w:type="dxa"/>
            <w:shd w:val="clear" w:color="auto" w:fill="FFFFFF"/>
            <w:noWrap/>
            <w:vAlign w:val="center"/>
            <w:hideMark/>
          </w:tcPr>
          <w:p w14:paraId="7CC12BA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услуги</w:t>
            </w:r>
          </w:p>
        </w:tc>
        <w:tc>
          <w:tcPr>
            <w:tcW w:w="5231" w:type="dxa"/>
            <w:shd w:val="clear" w:color="auto" w:fill="FFFFFF"/>
            <w:noWrap/>
            <w:vAlign w:val="center"/>
            <w:hideMark/>
          </w:tcPr>
          <w:p w14:paraId="19B47B7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3BF136F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7E9CD681" w14:textId="77777777" w:rsidTr="004531B2">
        <w:trPr>
          <w:cantSplit/>
          <w:trHeight w:val="20"/>
          <w:jc w:val="center"/>
        </w:trPr>
        <w:tc>
          <w:tcPr>
            <w:tcW w:w="1715" w:type="dxa"/>
            <w:shd w:val="clear" w:color="auto" w:fill="FFFFFF"/>
            <w:noWrap/>
            <w:vAlign w:val="center"/>
            <w:hideMark/>
          </w:tcPr>
          <w:p w14:paraId="46A4C81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КСГ</w:t>
            </w:r>
            <w:proofErr w:type="gramStart"/>
            <w:r w:rsidRPr="009C7B13">
              <w:rPr>
                <w:color w:val="000000"/>
                <w:sz w:val="24"/>
                <w:szCs w:val="22"/>
              </w:rPr>
              <w:t>1..</w:t>
            </w:r>
            <w:proofErr w:type="gramEnd"/>
            <w:r w:rsidRPr="009C7B13">
              <w:rPr>
                <w:color w:val="000000"/>
                <w:sz w:val="24"/>
                <w:szCs w:val="22"/>
              </w:rPr>
              <w:t>n</w:t>
            </w:r>
          </w:p>
        </w:tc>
        <w:tc>
          <w:tcPr>
            <w:tcW w:w="5231" w:type="dxa"/>
            <w:shd w:val="clear" w:color="auto" w:fill="FFFFFF"/>
            <w:noWrap/>
            <w:vAlign w:val="center"/>
            <w:hideMark/>
          </w:tcPr>
          <w:p w14:paraId="3A9C981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Номера КСГ, к которым может быть отнесен диагноз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248432C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2D316D31" w14:textId="77777777" w:rsidTr="004531B2">
        <w:trPr>
          <w:cantSplit/>
          <w:trHeight w:val="20"/>
          <w:jc w:val="center"/>
        </w:trPr>
        <w:tc>
          <w:tcPr>
            <w:tcW w:w="1715" w:type="dxa"/>
            <w:shd w:val="clear" w:color="auto" w:fill="FFFFFF"/>
            <w:noWrap/>
            <w:vAlign w:val="center"/>
            <w:hideMark/>
          </w:tcPr>
          <w:p w14:paraId="61DE076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Использовано в КСГ</w:t>
            </w:r>
          </w:p>
        </w:tc>
        <w:tc>
          <w:tcPr>
            <w:tcW w:w="5231" w:type="dxa"/>
            <w:shd w:val="clear" w:color="auto" w:fill="FFFFFF"/>
            <w:noWrap/>
            <w:vAlign w:val="center"/>
            <w:hideMark/>
          </w:tcPr>
          <w:p w14:paraId="1DCDD91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7D0E6B2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</w:t>
            </w:r>
            <w:proofErr w:type="spellStart"/>
            <w:r w:rsidRPr="009C7B13">
              <w:rPr>
                <w:color w:val="000000"/>
                <w:sz w:val="24"/>
                <w:szCs w:val="22"/>
              </w:rPr>
              <w:t>True</w:t>
            </w:r>
            <w:proofErr w:type="spellEnd"/>
            <w:r w:rsidRPr="009C7B13">
              <w:rPr>
                <w:color w:val="000000"/>
                <w:sz w:val="24"/>
                <w:szCs w:val="22"/>
              </w:rPr>
              <w:t>/ИСТИНА» – код услуги используется в группировке КСГ</w:t>
            </w:r>
          </w:p>
        </w:tc>
      </w:tr>
    </w:tbl>
    <w:p w14:paraId="5C36C94A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3CD50994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1.4. Справочник схем лекарственной терапии для онкологии</w:t>
      </w:r>
    </w:p>
    <w:p w14:paraId="53DD499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B5DAD27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файле MS </w:t>
      </w:r>
      <w:proofErr w:type="spellStart"/>
      <w:r w:rsidRPr="009C7B13">
        <w:rPr>
          <w:color w:val="000000"/>
          <w:szCs w:val="22"/>
        </w:rPr>
        <w:t>Excel</w:t>
      </w:r>
      <w:proofErr w:type="spellEnd"/>
      <w:r w:rsidRPr="009C7B13">
        <w:rPr>
          <w:color w:val="000000"/>
          <w:szCs w:val="22"/>
        </w:rPr>
        <w:t xml:space="preserve"> «Расшифровка групп» на листе ««Онкология, схемы ЛТ» содержится справочник схем лекарственной терапии при злокачественных новообразованиях (кроме лимфоидной и кроветворной тканей), в котором каждой схеме соответствуют номера КСГ, к которым относится случай госпитализации с применением данной схемы.</w:t>
      </w:r>
    </w:p>
    <w:p w14:paraId="03C895F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В таблице приведен перечень элементов и описание состава справочника «Онкология, схемы ЛТ»:</w:t>
      </w:r>
    </w:p>
    <w:p w14:paraId="412D4A98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01936F5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Таблица – Структура справочника «Онкология, схемы ЛТ» (лист «Онкология, схемы ЛТ» файла «Расшифровка групп»)</w:t>
      </w:r>
    </w:p>
    <w:p w14:paraId="1023AA23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4300"/>
        <w:gridCol w:w="1976"/>
      </w:tblGrid>
      <w:tr w:rsidR="009C7B13" w:rsidRPr="009C7B13" w14:paraId="3795E829" w14:textId="77777777" w:rsidTr="004531B2">
        <w:trPr>
          <w:trHeight w:val="555"/>
          <w:tblHeader/>
          <w:jc w:val="center"/>
        </w:trPr>
        <w:tc>
          <w:tcPr>
            <w:tcW w:w="832" w:type="dxa"/>
            <w:vAlign w:val="center"/>
          </w:tcPr>
          <w:p w14:paraId="4342BD6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№ п\п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7269291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Наименование столбца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4759511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48887FA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Примечание</w:t>
            </w:r>
          </w:p>
        </w:tc>
      </w:tr>
      <w:tr w:rsidR="009C7B13" w:rsidRPr="009C7B13" w14:paraId="285F4782" w14:textId="77777777" w:rsidTr="004531B2">
        <w:trPr>
          <w:trHeight w:val="288"/>
          <w:jc w:val="center"/>
        </w:trPr>
        <w:tc>
          <w:tcPr>
            <w:tcW w:w="832" w:type="dxa"/>
            <w:vAlign w:val="center"/>
          </w:tcPr>
          <w:p w14:paraId="0CF8331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1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28CD4DD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схемы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6730832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4B23682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Значения sh0001-sh9003</w:t>
            </w:r>
          </w:p>
        </w:tc>
      </w:tr>
      <w:tr w:rsidR="009C7B13" w:rsidRPr="009C7B13" w14:paraId="2D7939EB" w14:textId="77777777" w:rsidTr="004531B2">
        <w:trPr>
          <w:trHeight w:val="288"/>
          <w:jc w:val="center"/>
        </w:trPr>
        <w:tc>
          <w:tcPr>
            <w:tcW w:w="832" w:type="dxa"/>
            <w:vAlign w:val="center"/>
          </w:tcPr>
          <w:p w14:paraId="6A47079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2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41FA0823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МНН лекарственных препаратов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301704F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7E26B1A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369BE585" w14:textId="77777777" w:rsidTr="004531B2">
        <w:trPr>
          <w:trHeight w:val="576"/>
          <w:jc w:val="center"/>
        </w:trPr>
        <w:tc>
          <w:tcPr>
            <w:tcW w:w="832" w:type="dxa"/>
            <w:vAlign w:val="center"/>
          </w:tcPr>
          <w:p w14:paraId="1EAFAA5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3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5426876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Наименование и описание схемы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65252BF2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5E13BF3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1F0F0C31" w14:textId="77777777" w:rsidTr="004531B2">
        <w:trPr>
          <w:trHeight w:val="576"/>
          <w:jc w:val="center"/>
        </w:trPr>
        <w:tc>
          <w:tcPr>
            <w:tcW w:w="832" w:type="dxa"/>
            <w:vAlign w:val="center"/>
          </w:tcPr>
          <w:p w14:paraId="15C0E3C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lastRenderedPageBreak/>
              <w:t>4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23F00A1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Количество дней введения в тарифе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4ABED27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159C0F9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704D19B6" w14:textId="77777777" w:rsidTr="004531B2">
        <w:trPr>
          <w:trHeight w:val="944"/>
          <w:jc w:val="center"/>
        </w:trPr>
        <w:tc>
          <w:tcPr>
            <w:tcW w:w="832" w:type="dxa"/>
            <w:vAlign w:val="center"/>
          </w:tcPr>
          <w:p w14:paraId="1F5382B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5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61C9F12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КСГ</w:t>
            </w:r>
          </w:p>
        </w:tc>
        <w:tc>
          <w:tcPr>
            <w:tcW w:w="4300" w:type="dxa"/>
            <w:shd w:val="clear" w:color="auto" w:fill="auto"/>
            <w:vAlign w:val="center"/>
          </w:tcPr>
          <w:p w14:paraId="1B34729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61D6233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9C7B13" w:rsidRPr="009C7B13" w14:paraId="77B5406A" w14:textId="77777777" w:rsidTr="004531B2">
        <w:trPr>
          <w:trHeight w:val="576"/>
          <w:jc w:val="center"/>
        </w:trPr>
        <w:tc>
          <w:tcPr>
            <w:tcW w:w="832" w:type="dxa"/>
            <w:vAlign w:val="center"/>
          </w:tcPr>
          <w:p w14:paraId="58E05D7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6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326F86B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Использовано в КСГ</w:t>
            </w:r>
          </w:p>
        </w:tc>
        <w:tc>
          <w:tcPr>
            <w:tcW w:w="4300" w:type="dxa"/>
            <w:shd w:val="clear" w:color="auto" w:fill="auto"/>
            <w:vAlign w:val="center"/>
            <w:hideMark/>
          </w:tcPr>
          <w:p w14:paraId="7B8FC91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56222A1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</w:t>
            </w:r>
            <w:proofErr w:type="spellStart"/>
            <w:r w:rsidRPr="009C7B13">
              <w:rPr>
                <w:color w:val="000000"/>
                <w:sz w:val="24"/>
                <w:szCs w:val="22"/>
              </w:rPr>
              <w:t>True</w:t>
            </w:r>
            <w:proofErr w:type="spellEnd"/>
            <w:r w:rsidRPr="009C7B13">
              <w:rPr>
                <w:color w:val="000000"/>
                <w:sz w:val="24"/>
                <w:szCs w:val="22"/>
              </w:rPr>
              <w:t>/ИСТИНА» – код услуги используется в группировке КСГ</w:t>
            </w:r>
          </w:p>
        </w:tc>
      </w:tr>
    </w:tbl>
    <w:p w14:paraId="7F752C13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4D28C19F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</w:t>
      </w:r>
      <w:r w:rsidRPr="009C7B13">
        <w:rPr>
          <w:b/>
          <w:color w:val="000000"/>
          <w:szCs w:val="22"/>
        </w:rPr>
        <w:t>первом столбце</w:t>
      </w:r>
      <w:r w:rsidRPr="009C7B13">
        <w:rPr>
          <w:color w:val="000000"/>
          <w:szCs w:val="22"/>
        </w:rPr>
        <w:t xml:space="preserve"> справочника приведен код схемы лекарственной терапии, который используется в </w:t>
      </w:r>
      <w:proofErr w:type="spellStart"/>
      <w:r w:rsidRPr="009C7B13">
        <w:rPr>
          <w:color w:val="000000"/>
          <w:szCs w:val="22"/>
        </w:rPr>
        <w:t>группировщике</w:t>
      </w:r>
      <w:proofErr w:type="spellEnd"/>
      <w:r w:rsidRPr="009C7B13">
        <w:rPr>
          <w:color w:val="000000"/>
          <w:szCs w:val="22"/>
        </w:rPr>
        <w:t xml:space="preserve"> для отнесения случаев лечения с применением данной схемы к конкретным КСГ. Перечень схем лекарственной терапии, включенных в 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 xml:space="preserve">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 w14:paraId="2F98E02E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Во </w:t>
      </w:r>
      <w:r w:rsidRPr="009C7B13">
        <w:rPr>
          <w:b/>
          <w:color w:val="000000"/>
          <w:szCs w:val="22"/>
        </w:rPr>
        <w:t>втором столбце</w:t>
      </w:r>
      <w:r w:rsidRPr="009C7B13">
        <w:rPr>
          <w:color w:val="000000"/>
          <w:szCs w:val="22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</w:t>
      </w:r>
      <w:proofErr w:type="spellStart"/>
      <w:r w:rsidRPr="009C7B13">
        <w:rPr>
          <w:color w:val="000000"/>
          <w:szCs w:val="22"/>
        </w:rPr>
        <w:t>монотерапию</w:t>
      </w:r>
      <w:proofErr w:type="spellEnd"/>
      <w:r w:rsidRPr="009C7B13">
        <w:rPr>
          <w:color w:val="000000"/>
          <w:szCs w:val="22"/>
        </w:rPr>
        <w:t xml:space="preserve"> (применение одного лекарственного препарата), а часть – комбинированную терапию (применение двух и более препаратов). Лекарственные препараты, входящие в состав комбинированных схем терапии, приведены перечислением через знак «+».</w:t>
      </w:r>
    </w:p>
    <w:p w14:paraId="16DD2260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Например:</w:t>
      </w:r>
    </w:p>
    <w:p w14:paraId="3C7C724D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- схема sh0001 «</w:t>
      </w:r>
      <w:proofErr w:type="spellStart"/>
      <w:r w:rsidRPr="009C7B13">
        <w:rPr>
          <w:i/>
          <w:color w:val="000000"/>
          <w:szCs w:val="22"/>
        </w:rPr>
        <w:t>Абиратерон</w:t>
      </w:r>
      <w:proofErr w:type="spellEnd"/>
      <w:r w:rsidRPr="009C7B13">
        <w:rPr>
          <w:i/>
          <w:color w:val="000000"/>
          <w:szCs w:val="22"/>
        </w:rPr>
        <w:t>» – подразумевает применение одного препарата (</w:t>
      </w:r>
      <w:proofErr w:type="spellStart"/>
      <w:r w:rsidRPr="009C7B13">
        <w:rPr>
          <w:i/>
          <w:color w:val="000000"/>
          <w:szCs w:val="22"/>
        </w:rPr>
        <w:t>монотерапия</w:t>
      </w:r>
      <w:proofErr w:type="spellEnd"/>
      <w:r w:rsidRPr="009C7B13">
        <w:rPr>
          <w:i/>
          <w:color w:val="000000"/>
          <w:szCs w:val="22"/>
        </w:rPr>
        <w:t>);</w:t>
      </w:r>
    </w:p>
    <w:p w14:paraId="0D39BB02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- схема sh0179 «</w:t>
      </w:r>
      <w:proofErr w:type="spellStart"/>
      <w:r w:rsidRPr="009C7B13">
        <w:rPr>
          <w:i/>
          <w:color w:val="000000"/>
          <w:szCs w:val="22"/>
        </w:rPr>
        <w:t>Трастузумаб</w:t>
      </w:r>
      <w:proofErr w:type="spellEnd"/>
      <w:r w:rsidRPr="009C7B13">
        <w:rPr>
          <w:i/>
          <w:color w:val="000000"/>
          <w:szCs w:val="22"/>
        </w:rPr>
        <w:t>» – подразумевает применение одного препарата (</w:t>
      </w:r>
      <w:proofErr w:type="spellStart"/>
      <w:r w:rsidRPr="009C7B13">
        <w:rPr>
          <w:i/>
          <w:color w:val="000000"/>
          <w:szCs w:val="22"/>
        </w:rPr>
        <w:t>монотерапия</w:t>
      </w:r>
      <w:proofErr w:type="spellEnd"/>
      <w:r w:rsidRPr="009C7B13">
        <w:rPr>
          <w:i/>
          <w:color w:val="000000"/>
          <w:szCs w:val="22"/>
        </w:rPr>
        <w:t>);</w:t>
      </w:r>
    </w:p>
    <w:p w14:paraId="7AC7F6B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 xml:space="preserve">- схема sh0130 «Кальция </w:t>
      </w:r>
      <w:proofErr w:type="spellStart"/>
      <w:r w:rsidRPr="009C7B13">
        <w:rPr>
          <w:i/>
          <w:color w:val="000000"/>
          <w:szCs w:val="22"/>
        </w:rPr>
        <w:t>фолинат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оксалиплатин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фторурацил</w:t>
      </w:r>
      <w:proofErr w:type="spellEnd"/>
      <w:r w:rsidRPr="009C7B13">
        <w:rPr>
          <w:i/>
          <w:color w:val="000000"/>
          <w:szCs w:val="22"/>
        </w:rPr>
        <w:t>» – подразумевает комбинированную терапию (препаратами, входящими в состав схемы FOLFOX 4);</w:t>
      </w:r>
    </w:p>
    <w:p w14:paraId="644FE2A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- схема sh0144 «</w:t>
      </w:r>
      <w:proofErr w:type="spellStart"/>
      <w:r w:rsidRPr="009C7B13">
        <w:rPr>
          <w:i/>
          <w:color w:val="000000"/>
          <w:szCs w:val="22"/>
        </w:rPr>
        <w:t>Карбоплатин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паклитаксел</w:t>
      </w:r>
      <w:proofErr w:type="spellEnd"/>
      <w:r w:rsidRPr="009C7B13">
        <w:rPr>
          <w:i/>
          <w:color w:val="000000"/>
          <w:szCs w:val="22"/>
        </w:rPr>
        <w:t>» – подразумевает комбинированную терапию препаратами, входящими в состав схемы, не имеющей общепринятой аббревиатуры.</w:t>
      </w:r>
    </w:p>
    <w:p w14:paraId="67B61DE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Также через «+» приведены препараты, не входящие в состав одной схемы лекарственной терапии, но применяющиеся одновременно. </w:t>
      </w:r>
    </w:p>
    <w:p w14:paraId="50A69BA2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Например:</w:t>
      </w:r>
    </w:p>
    <w:p w14:paraId="22AD78D5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- схема sh0002: «</w:t>
      </w:r>
      <w:proofErr w:type="spellStart"/>
      <w:r w:rsidRPr="009C7B13">
        <w:rPr>
          <w:i/>
          <w:color w:val="000000"/>
          <w:szCs w:val="22"/>
        </w:rPr>
        <w:t>Абиратерон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бусерелин</w:t>
      </w:r>
      <w:proofErr w:type="spellEnd"/>
      <w:r w:rsidRPr="009C7B13">
        <w:rPr>
          <w:i/>
          <w:color w:val="000000"/>
          <w:szCs w:val="22"/>
        </w:rPr>
        <w:t>»;</w:t>
      </w:r>
    </w:p>
    <w:p w14:paraId="74015B3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- схема sh0169: «</w:t>
      </w:r>
      <w:proofErr w:type="spellStart"/>
      <w:r w:rsidRPr="009C7B13">
        <w:rPr>
          <w:i/>
          <w:color w:val="000000"/>
          <w:szCs w:val="22"/>
        </w:rPr>
        <w:t>Бусерелин</w:t>
      </w:r>
      <w:proofErr w:type="spellEnd"/>
      <w:r w:rsidRPr="009C7B13">
        <w:rPr>
          <w:i/>
          <w:color w:val="000000"/>
          <w:szCs w:val="22"/>
        </w:rPr>
        <w:t xml:space="preserve"> + тамоксифен».</w:t>
      </w:r>
    </w:p>
    <w:p w14:paraId="7314628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В третьем столбце приведено краткое описание схемы.</w:t>
      </w:r>
    </w:p>
    <w:p w14:paraId="7013EADE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целях настоящих Рекомендаций под циклом химиотерапии понимается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</w:t>
      </w:r>
      <w:r w:rsidRPr="009C7B13">
        <w:rPr>
          <w:color w:val="000000"/>
          <w:szCs w:val="22"/>
        </w:rPr>
        <w:lastRenderedPageBreak/>
        <w:t>При этом первый день последующего цикла начинается сразу после последнего дня предыдущего.</w:t>
      </w:r>
    </w:p>
    <w:p w14:paraId="4726382A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КСГ.</w:t>
      </w:r>
    </w:p>
    <w:p w14:paraId="2045844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Соответственно, в описание всех схем включены доза лекарственного препарата, длительность цикла и дни введения. В описание некоторых схем включено указание пути введения. Эти признаки позволяют, в частности, 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</w:t>
      </w:r>
    </w:p>
    <w:p w14:paraId="25F0ED57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столбце «Наименование и описание схемы» кодируется схема, указанная в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группировщике</w:t>
      </w:r>
      <w:proofErr w:type="spellEnd"/>
      <w:r w:rsidRPr="009C7B13">
        <w:rPr>
          <w:rFonts w:eastAsia="Times New Roman"/>
          <w:color w:val="000000"/>
          <w:lang w:eastAsia="ru-RU" w:bidi="ru-RU"/>
        </w:rPr>
        <w:t>, при соблюдении следующих условий, отраженных в первичной медицинской документации:</w:t>
      </w:r>
    </w:p>
    <w:p w14:paraId="26CDF002" w14:textId="77777777" w:rsidR="009C7B13" w:rsidRPr="009C7B13" w:rsidRDefault="009C7B13" w:rsidP="009C7B13">
      <w:pPr>
        <w:widowControl w:val="0"/>
        <w:numPr>
          <w:ilvl w:val="0"/>
          <w:numId w:val="6"/>
        </w:numPr>
        <w:tabs>
          <w:tab w:val="left" w:pos="1054"/>
        </w:tabs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457D488E" w14:textId="77777777" w:rsidR="009C7B13" w:rsidRPr="009C7B13" w:rsidRDefault="009C7B13" w:rsidP="009C7B13">
      <w:pPr>
        <w:widowControl w:val="0"/>
        <w:numPr>
          <w:ilvl w:val="0"/>
          <w:numId w:val="6"/>
        </w:numPr>
        <w:tabs>
          <w:tab w:val="left" w:pos="1050"/>
        </w:tabs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72554287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4BE6382B" w14:textId="77777777" w:rsidR="009C7B13" w:rsidRPr="009C7B13" w:rsidRDefault="009C7B13" w:rsidP="009C7B13">
      <w:pPr>
        <w:widowControl w:val="0"/>
        <w:spacing w:after="12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Также в описание включено принятое сокращенное название схемы - при наличии.</w:t>
      </w:r>
    </w:p>
    <w:p w14:paraId="5A059EAA" w14:textId="77777777" w:rsidR="009C7B13" w:rsidRPr="009C7B13" w:rsidRDefault="009C7B13" w:rsidP="009C7B13">
      <w:pPr>
        <w:widowControl w:val="0"/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Например:</w:t>
      </w:r>
    </w:p>
    <w:p w14:paraId="24A4BFD1" w14:textId="77777777" w:rsidR="009C7B13" w:rsidRPr="009C7B13" w:rsidRDefault="009C7B13" w:rsidP="009C7B13">
      <w:pPr>
        <w:widowControl w:val="0"/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Схема </w:t>
      </w:r>
      <w:proofErr w:type="spellStart"/>
      <w:r w:rsidRPr="009C7B13">
        <w:rPr>
          <w:rFonts w:eastAsia="Times New Roman"/>
          <w:i/>
          <w:iCs/>
          <w:color w:val="000000"/>
          <w:lang w:val="en-US" w:bidi="en-US"/>
        </w:rPr>
        <w:t>sh</w:t>
      </w:r>
      <w:proofErr w:type="spellEnd"/>
      <w:r w:rsidRPr="009C7B13">
        <w:rPr>
          <w:rFonts w:eastAsia="Times New Roman"/>
          <w:i/>
          <w:iCs/>
          <w:color w:val="000000"/>
          <w:lang w:bidi="en-US"/>
        </w:rPr>
        <w:t>0018</w:t>
      </w:r>
    </w:p>
    <w:p w14:paraId="5F5F8985" w14:textId="77777777" w:rsidR="009C7B13" w:rsidRPr="009C7B13" w:rsidRDefault="009C7B13" w:rsidP="009C7B13">
      <w:pPr>
        <w:widowControl w:val="0"/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Наименование схемы: «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Блеомицин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цисплатин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этопозид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».</w:t>
      </w:r>
    </w:p>
    <w:p w14:paraId="6F2B8FED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Описание схемы: «ВЕР: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блеомицин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30 мг в 1-й, 3-й, 5-й дни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этопозид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100 мг/м в 1-5-й дни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цисплатин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20 мг/м</w:t>
      </w:r>
      <w:r w:rsidRPr="009C7B13">
        <w:rPr>
          <w:rFonts w:eastAsia="Times New Roman"/>
          <w:i/>
          <w:iCs/>
          <w:color w:val="000000"/>
          <w:vertAlign w:val="superscript"/>
          <w:lang w:eastAsia="ru-RU" w:bidi="ru-RU"/>
        </w:rPr>
        <w:t>2</w:t>
      </w: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в 1-5-й дни; цикл 21 день». В описании указаны:</w:t>
      </w:r>
    </w:p>
    <w:p w14:paraId="753D646A" w14:textId="77777777" w:rsidR="009C7B13" w:rsidRPr="009C7B13" w:rsidRDefault="009C7B13" w:rsidP="009C7B13">
      <w:pPr>
        <w:widowControl w:val="0"/>
        <w:numPr>
          <w:ilvl w:val="0"/>
          <w:numId w:val="6"/>
        </w:numPr>
        <w:tabs>
          <w:tab w:val="left" w:pos="1559"/>
        </w:tabs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сокращенное наименование схемы (ВЕР),</w:t>
      </w:r>
    </w:p>
    <w:p w14:paraId="4F42374F" w14:textId="77777777" w:rsidR="009C7B13" w:rsidRPr="009C7B13" w:rsidRDefault="009C7B13" w:rsidP="009C7B13">
      <w:pPr>
        <w:widowControl w:val="0"/>
        <w:numPr>
          <w:ilvl w:val="0"/>
          <w:numId w:val="6"/>
        </w:numPr>
        <w:tabs>
          <w:tab w:val="left" w:pos="1074"/>
        </w:tabs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доза препаратов и дни, в которые производится введение (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блеомицин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30 мг в 1-й, 3-й, 5-й дни;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этопозид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100 мг/м2 в 1-5-й дни;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цисплатин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20 мг/м2 в 1</w:t>
      </w:r>
      <w:r w:rsidRPr="009C7B13">
        <w:rPr>
          <w:rFonts w:eastAsia="Times New Roman"/>
          <w:i/>
          <w:iCs/>
          <w:color w:val="000000"/>
          <w:lang w:eastAsia="ru-RU" w:bidi="ru-RU"/>
        </w:rPr>
        <w:softHyphen/>
        <w:t>5-й дни);</w:t>
      </w:r>
    </w:p>
    <w:p w14:paraId="3A50B4D4" w14:textId="77777777" w:rsidR="009C7B13" w:rsidRPr="009C7B13" w:rsidRDefault="009C7B13" w:rsidP="009C7B13">
      <w:pPr>
        <w:widowControl w:val="0"/>
        <w:numPr>
          <w:ilvl w:val="0"/>
          <w:numId w:val="6"/>
        </w:numPr>
        <w:tabs>
          <w:tab w:val="left" w:pos="1559"/>
        </w:tabs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длительность цикла - 21 день.</w:t>
      </w:r>
    </w:p>
    <w:p w14:paraId="45360EC5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Описание схем в справочнике не может служить заменой сведениям, изложенным в клинических рекомендациях,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14:paraId="45E168AB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четвертом столбце </w:t>
      </w:r>
      <w:r w:rsidRPr="009C7B13">
        <w:rPr>
          <w:rFonts w:eastAsia="Times New Roman"/>
          <w:color w:val="000000"/>
          <w:lang w:eastAsia="ru-RU" w:bidi="ru-RU"/>
        </w:rPr>
        <w:t>приводится количество дней введения лекарственных препаратов, включенных в тариф, то есть в один законченный случай лечения.</w:t>
      </w:r>
    </w:p>
    <w:p w14:paraId="73793E70" w14:textId="77777777" w:rsidR="009C7B13" w:rsidRPr="009C7B13" w:rsidRDefault="009C7B13" w:rsidP="009C7B13">
      <w:pPr>
        <w:widowControl w:val="0"/>
        <w:spacing w:after="12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Количество дней введения определено на основе режима дозирования схемы, указанной в столбце «Наименование и описание схемы».</w:t>
      </w:r>
    </w:p>
    <w:p w14:paraId="0D5D321F" w14:textId="77777777" w:rsidR="009C7B13" w:rsidRPr="009C7B13" w:rsidRDefault="009C7B13" w:rsidP="009C7B13">
      <w:pPr>
        <w:widowControl w:val="0"/>
        <w:spacing w:after="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lastRenderedPageBreak/>
        <w:t>Например:</w:t>
      </w:r>
    </w:p>
    <w:p w14:paraId="4B58843C" w14:textId="77777777" w:rsidR="009C7B13" w:rsidRPr="009C7B13" w:rsidRDefault="009C7B13" w:rsidP="009C7B13">
      <w:pPr>
        <w:widowControl w:val="0"/>
        <w:spacing w:after="60"/>
        <w:ind w:firstLine="82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Схема </w:t>
      </w:r>
      <w:proofErr w:type="spellStart"/>
      <w:r w:rsidRPr="009C7B13">
        <w:rPr>
          <w:rFonts w:eastAsia="Times New Roman"/>
          <w:i/>
          <w:iCs/>
          <w:color w:val="000000"/>
          <w:lang w:val="en-US" w:bidi="en-US"/>
        </w:rPr>
        <w:t>sh</w:t>
      </w:r>
      <w:proofErr w:type="spellEnd"/>
      <w:r w:rsidRPr="009C7B13">
        <w:rPr>
          <w:rFonts w:eastAsia="Times New Roman"/>
          <w:i/>
          <w:iCs/>
          <w:color w:val="000000"/>
          <w:lang w:bidi="en-US"/>
        </w:rPr>
        <w:t xml:space="preserve">0018 </w:t>
      </w:r>
      <w:r w:rsidRPr="009C7B13">
        <w:rPr>
          <w:rFonts w:eastAsia="Times New Roman"/>
          <w:i/>
          <w:iCs/>
          <w:color w:val="000000"/>
          <w:lang w:eastAsia="ru-RU" w:bidi="ru-RU"/>
        </w:rPr>
        <w:t>«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Блеомицин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цисплатин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этопозид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».</w:t>
      </w:r>
    </w:p>
    <w:p w14:paraId="1DD5DBBF" w14:textId="77777777" w:rsidR="009C7B13" w:rsidRPr="009C7B13" w:rsidRDefault="009C7B13" w:rsidP="009C7B13">
      <w:pPr>
        <w:widowControl w:val="0"/>
        <w:spacing w:after="0"/>
        <w:ind w:left="240" w:firstLine="580"/>
        <w:jc w:val="both"/>
        <w:rPr>
          <w:rFonts w:eastAsia="Times New Roman"/>
          <w:lang w:eastAsia="ru-RU" w:bidi="ru-RU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Описание схемы: «ВЕР: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Блеомицин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30 мг в 1-й, 3-й, 5-й дни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этопозид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100 мг/м в 1-5-й дни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цисплатин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20 мг/м</w:t>
      </w:r>
      <w:r w:rsidRPr="009C7B13">
        <w:rPr>
          <w:rFonts w:eastAsia="Times New Roman"/>
          <w:i/>
          <w:iCs/>
          <w:color w:val="000000"/>
          <w:vertAlign w:val="superscript"/>
          <w:lang w:eastAsia="ru-RU" w:bidi="ru-RU"/>
        </w:rPr>
        <w:t>2</w:t>
      </w: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в 1-5-й дни; цикл 21 день»</w:t>
      </w:r>
    </w:p>
    <w:p w14:paraId="305C0215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- 5.</w:t>
      </w:r>
    </w:p>
    <w:p w14:paraId="54C8B559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>Количество дней введения не равно длительности госпитализации: больной может находится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 w14:paraId="32E1E96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>В справочнике схем лекарственной терапии ряд схем имеют одинаковое описание, но разное количество дней введения в тарифе.</w:t>
      </w:r>
    </w:p>
    <w:p w14:paraId="1FC3041C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Например:</w:t>
      </w:r>
    </w:p>
    <w:p w14:paraId="17815FC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Схема sh0027 «</w:t>
      </w:r>
      <w:proofErr w:type="spellStart"/>
      <w:r w:rsidRPr="009C7B13">
        <w:rPr>
          <w:i/>
          <w:color w:val="000000"/>
          <w:szCs w:val="22"/>
        </w:rPr>
        <w:t>Винорелбин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трастузумаб</w:t>
      </w:r>
      <w:proofErr w:type="spellEnd"/>
      <w:r w:rsidRPr="009C7B13">
        <w:rPr>
          <w:i/>
          <w:color w:val="000000"/>
          <w:szCs w:val="22"/>
        </w:rPr>
        <w:t xml:space="preserve">». Описание схемы: </w:t>
      </w:r>
      <w:proofErr w:type="spellStart"/>
      <w:r w:rsidRPr="009C7B13">
        <w:rPr>
          <w:i/>
          <w:color w:val="000000"/>
          <w:szCs w:val="22"/>
        </w:rPr>
        <w:t>Винорелбин</w:t>
      </w:r>
      <w:proofErr w:type="spellEnd"/>
      <w:r w:rsidRPr="009C7B13">
        <w:rPr>
          <w:i/>
          <w:color w:val="000000"/>
          <w:szCs w:val="22"/>
        </w:rPr>
        <w:t xml:space="preserve"> 25 мг/м2 в 1-й, 8-й дни + </w:t>
      </w:r>
      <w:proofErr w:type="spellStart"/>
      <w:r w:rsidRPr="009C7B13">
        <w:rPr>
          <w:i/>
          <w:color w:val="000000"/>
          <w:szCs w:val="22"/>
        </w:rPr>
        <w:t>трастузумаб</w:t>
      </w:r>
      <w:proofErr w:type="spellEnd"/>
      <w:r w:rsidRPr="009C7B13">
        <w:rPr>
          <w:i/>
          <w:color w:val="000000"/>
          <w:szCs w:val="22"/>
        </w:rPr>
        <w:t xml:space="preserve"> 6 мг/кг (нагрузочная доза 8 мг/кг) в 1-й день; цикл 21 день. Количество дней введения в тарифе - 1.</w:t>
      </w:r>
    </w:p>
    <w:p w14:paraId="5944BC5F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/>
          <w:szCs w:val="22"/>
        </w:rPr>
      </w:pPr>
      <w:r w:rsidRPr="009C7B13">
        <w:rPr>
          <w:i/>
          <w:color w:val="000000"/>
          <w:szCs w:val="22"/>
        </w:rPr>
        <w:t>Схема sh0027.1 «</w:t>
      </w:r>
      <w:proofErr w:type="spellStart"/>
      <w:r w:rsidRPr="009C7B13">
        <w:rPr>
          <w:i/>
          <w:color w:val="000000"/>
          <w:szCs w:val="22"/>
        </w:rPr>
        <w:t>Винорелбин</w:t>
      </w:r>
      <w:proofErr w:type="spellEnd"/>
      <w:r w:rsidRPr="009C7B13">
        <w:rPr>
          <w:i/>
          <w:color w:val="000000"/>
          <w:szCs w:val="22"/>
        </w:rPr>
        <w:t xml:space="preserve"> + </w:t>
      </w:r>
      <w:proofErr w:type="spellStart"/>
      <w:r w:rsidRPr="009C7B13">
        <w:rPr>
          <w:i/>
          <w:color w:val="000000"/>
          <w:szCs w:val="22"/>
        </w:rPr>
        <w:t>трастузумаб</w:t>
      </w:r>
      <w:proofErr w:type="spellEnd"/>
      <w:r w:rsidRPr="009C7B13">
        <w:rPr>
          <w:i/>
          <w:color w:val="000000"/>
          <w:szCs w:val="22"/>
        </w:rPr>
        <w:t xml:space="preserve">». Описание схемы: </w:t>
      </w:r>
      <w:proofErr w:type="spellStart"/>
      <w:r w:rsidRPr="009C7B13">
        <w:rPr>
          <w:i/>
          <w:color w:val="000000"/>
          <w:szCs w:val="22"/>
        </w:rPr>
        <w:t>Винорелбин</w:t>
      </w:r>
      <w:proofErr w:type="spellEnd"/>
      <w:r w:rsidRPr="009C7B13">
        <w:rPr>
          <w:i/>
          <w:color w:val="000000"/>
          <w:szCs w:val="22"/>
        </w:rPr>
        <w:t xml:space="preserve"> 25 мг/м2 в 1-й, 8-й дни + </w:t>
      </w:r>
      <w:proofErr w:type="spellStart"/>
      <w:r w:rsidRPr="009C7B13">
        <w:rPr>
          <w:i/>
          <w:color w:val="000000"/>
          <w:szCs w:val="22"/>
        </w:rPr>
        <w:t>трастузумаб</w:t>
      </w:r>
      <w:proofErr w:type="spellEnd"/>
      <w:r w:rsidRPr="009C7B13">
        <w:rPr>
          <w:i/>
          <w:color w:val="000000"/>
          <w:szCs w:val="22"/>
        </w:rPr>
        <w:t xml:space="preserve"> 6 мг/кг (нагрузочная доза 8 мг/кг) в 1-й день; цикл 21 день. Количество дней введения в тарифе - 2.</w:t>
      </w:r>
    </w:p>
    <w:p w14:paraId="3CFB693F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>Из различий в количестве дней введения в тарифе следует, что стоимость схемы sh0027 рассчитана исходя из одного введения лекарственных средств в рамках одной госпитализации, а стоимость схемы sh0027.1 включает стоимость всех введений лекарственных препаратов, включенных в цикл, в рамках одной госпитализации. Таким образом, предусмотрено два варианта оплаты одной схемы лечения - за введение и за весь цикл.</w:t>
      </w:r>
    </w:p>
    <w:p w14:paraId="14015C79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>При этом наличие возможности оплаты за весь цикл (выделение схем с точкой 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</w:p>
    <w:p w14:paraId="1345457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 xml:space="preserve">В </w:t>
      </w:r>
      <w:r w:rsidRPr="009C7B13">
        <w:rPr>
          <w:b/>
          <w:bCs/>
          <w:iCs/>
          <w:color w:val="000000"/>
          <w:szCs w:val="22"/>
        </w:rPr>
        <w:t>пятом столбце</w:t>
      </w:r>
      <w:r w:rsidRPr="009C7B13">
        <w:rPr>
          <w:iCs/>
          <w:color w:val="000000"/>
          <w:szCs w:val="22"/>
        </w:rPr>
        <w:t xml:space="preserve"> указан номер КСГ, к которому относится случай с применением каждой схемы.</w:t>
      </w:r>
    </w:p>
    <w:p w14:paraId="63874A0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</w:p>
    <w:p w14:paraId="582F361F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bCs/>
          <w:iCs/>
          <w:color w:val="000000"/>
          <w:szCs w:val="22"/>
        </w:rPr>
      </w:pPr>
      <w:r w:rsidRPr="009C7B13">
        <w:rPr>
          <w:b/>
          <w:bCs/>
          <w:iCs/>
          <w:color w:val="000000"/>
          <w:szCs w:val="22"/>
        </w:rPr>
        <w:t>1.5.</w:t>
      </w:r>
      <w:r w:rsidRPr="009C7B13">
        <w:rPr>
          <w:b/>
          <w:bCs/>
          <w:iCs/>
          <w:color w:val="000000"/>
          <w:szCs w:val="22"/>
        </w:rPr>
        <w:tab/>
        <w:t>Справочник схем лекарственной терапии при хронических вирусных гепатитах C и В с дельта агентом (D)</w:t>
      </w:r>
    </w:p>
    <w:p w14:paraId="263C25B8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 xml:space="preserve">В файле MS </w:t>
      </w:r>
      <w:proofErr w:type="spellStart"/>
      <w:r w:rsidRPr="009C7B13">
        <w:rPr>
          <w:iCs/>
          <w:color w:val="000000"/>
          <w:szCs w:val="22"/>
        </w:rPr>
        <w:t>Excel</w:t>
      </w:r>
      <w:proofErr w:type="spellEnd"/>
      <w:r w:rsidRPr="009C7B13">
        <w:rPr>
          <w:iCs/>
          <w:color w:val="000000"/>
          <w:szCs w:val="22"/>
        </w:rPr>
        <w:t xml:space="preserve"> «Расшифровка групп» на листе «ХВГ, схемы ЛТ» содержится справочник схем лекарственной терапии при хронических вирусных гепатитах C и В с дельта агентом (D) (далее - ХВГ), в котором каждой схеме соответствуют номера КСГ, к которым относится случай госпитализации с применением той или иной схемы лечения.</w:t>
      </w:r>
    </w:p>
    <w:p w14:paraId="6C7FD13E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iCs/>
          <w:color w:val="000000"/>
          <w:szCs w:val="22"/>
        </w:rPr>
      </w:pPr>
      <w:r w:rsidRPr="009C7B13">
        <w:rPr>
          <w:iCs/>
          <w:color w:val="000000"/>
          <w:szCs w:val="22"/>
        </w:rPr>
        <w:t>В таблице приведен перечень элементов и описание состава справочника «ХВГ, схемы ЛТ»:</w:t>
      </w:r>
    </w:p>
    <w:p w14:paraId="7E8B29B6" w14:textId="03BE8689" w:rsid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3F3BF6F5" w14:textId="77777777" w:rsidR="005026CF" w:rsidRPr="009C7B13" w:rsidRDefault="005026CF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3BCC246D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Таблица – Структура справочника «ХГС, схемы ЛТ» (лист «ХГС, схемы ЛТ» файла «Расшифровка групп»)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2938"/>
        <w:gridCol w:w="3730"/>
        <w:gridCol w:w="1987"/>
      </w:tblGrid>
      <w:tr w:rsidR="009C7B13" w:rsidRPr="009C7B13" w14:paraId="6ECD13E5" w14:textId="77777777" w:rsidTr="004531B2">
        <w:trPr>
          <w:trHeight w:hRule="exact" w:val="56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467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№ п\п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00EC3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столбца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71BB7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Описание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4E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9C7B13" w:rsidRPr="009C7B13" w14:paraId="1E84DCF4" w14:textId="77777777" w:rsidTr="004531B2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811806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83844F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схемы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779447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схемы лекарственной терапии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4FD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Значения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thcOl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thc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thbdl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thbd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2</w:t>
            </w:r>
          </w:p>
        </w:tc>
      </w:tr>
      <w:tr w:rsidR="009C7B13" w:rsidRPr="009C7B13" w14:paraId="0D3DBCCD" w14:textId="77777777" w:rsidTr="004531B2">
        <w:trPr>
          <w:trHeight w:hRule="exact" w:val="562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1D464B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1E9A4B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МНН лекарственных препаратов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11EA1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МНН лекарственных препаратов, входящих в состав схемы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D5836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6B913E14" w14:textId="77777777" w:rsidTr="004531B2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80CC42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28B3E7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Наименование и описание схемы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8A7A0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Режим дозирования и способ введения лекарственных препаратов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8924C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0FDB335F" w14:textId="77777777" w:rsidTr="004531B2">
        <w:trPr>
          <w:trHeight w:hRule="exact" w:val="83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07889E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10D8E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Количество дней введения в тарифе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5E2F6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C295B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779E3209" w14:textId="77777777" w:rsidTr="004531B2">
        <w:trPr>
          <w:trHeight w:hRule="exact" w:val="95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E7689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265A5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КСГ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65472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85554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1BB31559" w14:textId="77777777" w:rsidTr="004531B2">
        <w:trPr>
          <w:trHeight w:hRule="exact" w:val="139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26ECA" w14:textId="77777777" w:rsidR="009C7B13" w:rsidRPr="009C7B13" w:rsidRDefault="009C7B13" w:rsidP="009C7B13">
            <w:pPr>
              <w:widowControl w:val="0"/>
              <w:spacing w:after="0"/>
              <w:ind w:firstLine="3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1006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Использовано в КСГ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8E15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4E0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«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True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/ИСТИНА»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услуги используется в группировке КСГ</w:t>
            </w:r>
          </w:p>
        </w:tc>
      </w:tr>
    </w:tbl>
    <w:p w14:paraId="4046C7B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766926F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 </w:t>
      </w:r>
      <w:r w:rsidRPr="009C7B13">
        <w:rPr>
          <w:b/>
          <w:bCs/>
          <w:color w:val="000000"/>
          <w:szCs w:val="22"/>
        </w:rPr>
        <w:t>первом столбце</w:t>
      </w:r>
      <w:r w:rsidRPr="009C7B13">
        <w:rPr>
          <w:color w:val="000000"/>
          <w:szCs w:val="22"/>
        </w:rPr>
        <w:t xml:space="preserve"> справочника приведен код схемы лекарственной терапии, который используется в </w:t>
      </w:r>
      <w:proofErr w:type="spellStart"/>
      <w:r w:rsidRPr="009C7B13">
        <w:rPr>
          <w:color w:val="000000"/>
          <w:szCs w:val="22"/>
        </w:rPr>
        <w:t>группировщике</w:t>
      </w:r>
      <w:proofErr w:type="spellEnd"/>
      <w:r w:rsidRPr="009C7B13">
        <w:rPr>
          <w:color w:val="000000"/>
          <w:szCs w:val="22"/>
        </w:rPr>
        <w:t xml:space="preserve"> для отнесения случаев лечения с применением данной схемы к конкретным КСГ. Перечень схем лекарственной терапии, включенных в 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>, сформирован путем извлечения данных из соответствующих разделов клинических рекомендаций, размещенных в рубрикаторе Минздрава России.</w:t>
      </w:r>
    </w:p>
    <w:p w14:paraId="3B08263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Во </w:t>
      </w:r>
      <w:r w:rsidRPr="009C7B13">
        <w:rPr>
          <w:b/>
          <w:bCs/>
          <w:color w:val="000000"/>
          <w:szCs w:val="22"/>
        </w:rPr>
        <w:t>втором столбце</w:t>
      </w:r>
      <w:r w:rsidRPr="009C7B13">
        <w:rPr>
          <w:color w:val="000000"/>
          <w:szCs w:val="22"/>
        </w:rPr>
        <w:t xml:space="preserve"> приведены лекарственные препараты, входящие в состав лекарственной терапии ХВГ, применение которых оплачивается в рамках одной КСГ. Все схемы представляют собой комбинированную терапию (применение двух и более препаратов), где входящие в них лекарственные препараты приведены перечислением через знак «+». При этом фиксированные комбинированные противовирусные препараты прямого действия (далее - ПППД) взяты в квадратные скобки (</w:t>
      </w:r>
      <w:proofErr w:type="gramStart"/>
      <w:r w:rsidRPr="009C7B13">
        <w:rPr>
          <w:color w:val="000000"/>
          <w:szCs w:val="22"/>
        </w:rPr>
        <w:t>«[ ]</w:t>
      </w:r>
      <w:proofErr w:type="gramEnd"/>
      <w:r w:rsidRPr="009C7B13">
        <w:rPr>
          <w:color w:val="000000"/>
          <w:szCs w:val="22"/>
        </w:rPr>
        <w:t>»).</w:t>
      </w:r>
    </w:p>
    <w:p w14:paraId="42AE37FC" w14:textId="77777777" w:rsidR="009C7B13" w:rsidRPr="009C7B13" w:rsidRDefault="009C7B13" w:rsidP="009C7B13">
      <w:pPr>
        <w:widowControl w:val="0"/>
        <w:shd w:val="clear" w:color="auto" w:fill="FFFFFF"/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Например:</w:t>
      </w:r>
    </w:p>
    <w:p w14:paraId="30A6A700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- схема </w:t>
      </w:r>
      <w:proofErr w:type="spellStart"/>
      <w:r w:rsidRPr="009C7B13">
        <w:rPr>
          <w:rFonts w:eastAsia="Times New Roman"/>
          <w:i/>
          <w:iCs/>
          <w:color w:val="000000"/>
          <w:lang w:val="en-US" w:bidi="en-US"/>
        </w:rPr>
        <w:t>thc</w:t>
      </w:r>
      <w:proofErr w:type="spellEnd"/>
      <w:r w:rsidRPr="009C7B13">
        <w:rPr>
          <w:rFonts w:eastAsia="Times New Roman"/>
          <w:i/>
          <w:iCs/>
          <w:color w:val="000000"/>
          <w:lang w:bidi="en-US"/>
        </w:rPr>
        <w:t xml:space="preserve">02: </w:t>
      </w:r>
      <w:r w:rsidRPr="009C7B13">
        <w:rPr>
          <w:rFonts w:eastAsia="Times New Roman"/>
          <w:i/>
          <w:iCs/>
          <w:color w:val="000000"/>
          <w:lang w:eastAsia="ru-RU" w:bidi="ru-RU"/>
        </w:rPr>
        <w:t>«[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велпатасвир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софосбувир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]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рибавирин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», где [(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селпатасссир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софосбувир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] - фиксированные комбинированные ПППД.</w:t>
      </w:r>
    </w:p>
    <w:p w14:paraId="0461666C" w14:textId="77777777" w:rsidR="009C7B13" w:rsidRPr="009C7B13" w:rsidRDefault="009C7B13" w:rsidP="009C7B13">
      <w:pPr>
        <w:widowControl w:val="0"/>
        <w:shd w:val="clear" w:color="auto" w:fill="FFFFFF"/>
        <w:spacing w:after="160" w:line="254" w:lineRule="auto"/>
        <w:ind w:right="260" w:firstLine="567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третьем столбце </w:t>
      </w:r>
      <w:r w:rsidRPr="009C7B13">
        <w:rPr>
          <w:rFonts w:eastAsia="Times New Roman"/>
          <w:color w:val="000000"/>
          <w:lang w:eastAsia="ru-RU" w:bidi="ru-RU"/>
        </w:rPr>
        <w:t>приведено краткое описание схемы с целью идентификации и правильного кодирования схемы лекарственной терапии ХВГ с последующим отнесением каждого случая лечения с применением данной схемы к конкретной КСГ.</w:t>
      </w:r>
    </w:p>
    <w:p w14:paraId="27A2F249" w14:textId="77777777" w:rsidR="009C7B13" w:rsidRPr="009C7B13" w:rsidRDefault="009C7B13" w:rsidP="009C7B13">
      <w:pPr>
        <w:widowControl w:val="0"/>
        <w:shd w:val="clear" w:color="auto" w:fill="FFFFFF"/>
        <w:spacing w:after="12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описание всех схем включены доза и режим дозирования лекарственного препарата, в описание некоторых схем также включено указание лекарственной формы препарата.</w:t>
      </w:r>
    </w:p>
    <w:p w14:paraId="3135A513" w14:textId="77777777" w:rsidR="009C7B13" w:rsidRPr="009C7B13" w:rsidRDefault="009C7B13" w:rsidP="009C7B13">
      <w:pPr>
        <w:widowControl w:val="0"/>
        <w:shd w:val="clear" w:color="auto" w:fill="FFFFFF"/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Например:</w:t>
      </w:r>
    </w:p>
    <w:p w14:paraId="720A9979" w14:textId="77777777" w:rsidR="009C7B13" w:rsidRPr="009C7B13" w:rsidRDefault="009C7B13" w:rsidP="009C7B13">
      <w:pPr>
        <w:widowControl w:val="0"/>
        <w:numPr>
          <w:ilvl w:val="0"/>
          <w:numId w:val="7"/>
        </w:numPr>
        <w:tabs>
          <w:tab w:val="left" w:pos="1157"/>
        </w:tabs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Схема </w:t>
      </w:r>
      <w:r w:rsidRPr="009C7B13">
        <w:rPr>
          <w:rFonts w:eastAsia="Times New Roman"/>
          <w:i/>
          <w:iCs/>
          <w:color w:val="000000"/>
          <w:lang w:val="en-US" w:bidi="en-US"/>
        </w:rPr>
        <w:t>thc03</w:t>
      </w:r>
    </w:p>
    <w:p w14:paraId="1BAEB36A" w14:textId="77777777" w:rsidR="009C7B13" w:rsidRPr="009C7B13" w:rsidRDefault="009C7B13" w:rsidP="009C7B13">
      <w:pPr>
        <w:widowControl w:val="0"/>
        <w:shd w:val="clear" w:color="auto" w:fill="FFFFFF"/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Наименование схемы: «[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глекапревир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пибрентасвир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]».</w:t>
      </w:r>
    </w:p>
    <w:p w14:paraId="1825B81C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lastRenderedPageBreak/>
        <w:t>Описание схемы: «[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Глекапревир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+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пибрентасвир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] таблетки, покрытые пленочной оболочкой 300 мг + 120 мг (3 таблетки по 100 мг + 40 мг) 1 раз в сутки». В описании указаны:</w:t>
      </w:r>
    </w:p>
    <w:p w14:paraId="7A14D266" w14:textId="77777777" w:rsidR="009C7B13" w:rsidRPr="009C7B13" w:rsidRDefault="009C7B13" w:rsidP="009C7B13">
      <w:pPr>
        <w:widowControl w:val="0"/>
        <w:numPr>
          <w:ilvl w:val="0"/>
          <w:numId w:val="8"/>
        </w:numPr>
        <w:tabs>
          <w:tab w:val="left" w:pos="1067"/>
        </w:tabs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доза препаратов и режим дозирования (300 мг + 120 мг (3 таблетки по 100 мг + 40 мг) 1 раз в сутки);</w:t>
      </w:r>
    </w:p>
    <w:p w14:paraId="0BD89728" w14:textId="77777777" w:rsidR="009C7B13" w:rsidRPr="009C7B13" w:rsidRDefault="009C7B13" w:rsidP="009C7B13">
      <w:pPr>
        <w:widowControl w:val="0"/>
        <w:numPr>
          <w:ilvl w:val="0"/>
          <w:numId w:val="8"/>
        </w:numPr>
        <w:tabs>
          <w:tab w:val="left" w:pos="1077"/>
        </w:tabs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лекарственная форма препаратов (таблетки, покрытые пленочной оболочкой).</w:t>
      </w:r>
    </w:p>
    <w:p w14:paraId="0F2B9600" w14:textId="77777777" w:rsidR="009C7B13" w:rsidRPr="009C7B13" w:rsidRDefault="009C7B13" w:rsidP="009C7B13">
      <w:pPr>
        <w:widowControl w:val="0"/>
        <w:numPr>
          <w:ilvl w:val="0"/>
          <w:numId w:val="7"/>
        </w:numPr>
        <w:tabs>
          <w:tab w:val="left" w:pos="1171"/>
        </w:tabs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 xml:space="preserve">Схема </w:t>
      </w:r>
      <w:r w:rsidRPr="009C7B13">
        <w:rPr>
          <w:rFonts w:eastAsia="Times New Roman"/>
          <w:i/>
          <w:iCs/>
          <w:color w:val="000000"/>
          <w:lang w:val="en-US" w:bidi="en-US"/>
        </w:rPr>
        <w:t>thbd1</w:t>
      </w:r>
    </w:p>
    <w:p w14:paraId="162647E2" w14:textId="77777777" w:rsidR="009C7B13" w:rsidRPr="009C7B13" w:rsidRDefault="009C7B13" w:rsidP="009C7B13">
      <w:pPr>
        <w:widowControl w:val="0"/>
        <w:shd w:val="clear" w:color="auto" w:fill="FFFFFF"/>
        <w:spacing w:after="0"/>
        <w:ind w:firstLine="82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Наименование схемы: «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булевиртид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».</w:t>
      </w:r>
    </w:p>
    <w:p w14:paraId="55A06053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i/>
          <w:iCs/>
          <w:color w:val="000000"/>
          <w:lang w:eastAsia="ru-RU" w:bidi="ru-RU"/>
        </w:rPr>
        <w:t>Описание схемы: «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Булевиртид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лиофилизат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 xml:space="preserve"> для приготовления раствора для подкожного введения 2 мг 1 раз в сутки». В описании указаны: лекарственная форма препарата (</w:t>
      </w:r>
      <w:proofErr w:type="spellStart"/>
      <w:r w:rsidRPr="009C7B13">
        <w:rPr>
          <w:rFonts w:eastAsia="Times New Roman"/>
          <w:i/>
          <w:iCs/>
          <w:color w:val="000000"/>
          <w:lang w:eastAsia="ru-RU" w:bidi="ru-RU"/>
        </w:rPr>
        <w:t>лиофилизат</w:t>
      </w:r>
      <w:proofErr w:type="spellEnd"/>
      <w:r w:rsidRPr="009C7B13">
        <w:rPr>
          <w:rFonts w:eastAsia="Times New Roman"/>
          <w:i/>
          <w:iCs/>
          <w:color w:val="000000"/>
          <w:lang w:eastAsia="ru-RU" w:bidi="ru-RU"/>
        </w:rPr>
        <w:t>), доза препарата (2 мг), путь введения (подкожно) и режим дозирования (1 раз в сутки);</w:t>
      </w:r>
    </w:p>
    <w:p w14:paraId="049C24FA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Описание схем в справочнике не может служить заменой сведениям, изложенным в клинических рекомендациях,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14:paraId="75432F9B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четвертом столбце </w:t>
      </w:r>
      <w:r w:rsidRPr="009C7B13">
        <w:rPr>
          <w:rFonts w:eastAsia="Times New Roman"/>
          <w:color w:val="000000"/>
          <w:lang w:eastAsia="ru-RU" w:bidi="ru-RU"/>
        </w:rPr>
        <w:t>приводится количество дней введения лекарственных препаратов, включенных в тариф, то есть в один законченный случай лечения.</w:t>
      </w:r>
    </w:p>
    <w:p w14:paraId="2D8654A1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всех схем лекарственной терапии при ХВГ, включенных в настоящие Рекомендации, установлено количество дней введения в тарифе (данные схемы подлежат оплате в рамках специально выделенных КСГ только в условиях дневного стационара).</w:t>
      </w:r>
    </w:p>
    <w:p w14:paraId="15698021" w14:textId="77777777" w:rsidR="009C7B13" w:rsidRPr="009C7B13" w:rsidRDefault="009C7B13" w:rsidP="009C7B13">
      <w:pPr>
        <w:widowControl w:val="0"/>
        <w:shd w:val="clear" w:color="auto" w:fill="FFFFFF"/>
        <w:spacing w:after="320"/>
        <w:ind w:left="26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пятом столбце </w:t>
      </w:r>
      <w:r w:rsidRPr="009C7B13">
        <w:rPr>
          <w:rFonts w:eastAsia="Times New Roman"/>
          <w:color w:val="000000"/>
          <w:lang w:eastAsia="ru-RU" w:bidi="ru-RU"/>
        </w:rPr>
        <w:t>указан номер КСГ, к которому относится случай с применением каждой схемы.</w:t>
      </w:r>
    </w:p>
    <w:p w14:paraId="0B652B16" w14:textId="4C327A2D" w:rsidR="009C7B13" w:rsidRPr="009C7B13" w:rsidRDefault="005026CF" w:rsidP="005026CF">
      <w:pPr>
        <w:keepNext/>
        <w:keepLines/>
        <w:widowControl w:val="0"/>
        <w:tabs>
          <w:tab w:val="left" w:pos="1176"/>
        </w:tabs>
        <w:spacing w:after="320"/>
        <w:ind w:left="820"/>
        <w:jc w:val="both"/>
        <w:outlineLvl w:val="3"/>
        <w:rPr>
          <w:rFonts w:eastAsia="Times New Roman"/>
          <w:b/>
          <w:bCs/>
        </w:rPr>
      </w:pPr>
      <w:bookmarkStart w:id="2" w:name="bookmark136"/>
      <w:r>
        <w:rPr>
          <w:rFonts w:eastAsia="Times New Roman"/>
          <w:b/>
          <w:bCs/>
          <w:color w:val="000000"/>
          <w:lang w:eastAsia="ru-RU" w:bidi="ru-RU"/>
        </w:rPr>
        <w:t>3.</w:t>
      </w:r>
      <w:r w:rsidR="009C7B13" w:rsidRPr="009C7B13">
        <w:rPr>
          <w:rFonts w:eastAsia="Times New Roman"/>
          <w:b/>
          <w:bCs/>
          <w:color w:val="000000"/>
          <w:lang w:eastAsia="ru-RU" w:bidi="ru-RU"/>
        </w:rPr>
        <w:t>6. Справочник МНН лекарственных препаратов</w:t>
      </w:r>
      <w:bookmarkEnd w:id="2"/>
    </w:p>
    <w:p w14:paraId="4332AE34" w14:textId="77777777" w:rsidR="009C7B13" w:rsidRPr="009C7B13" w:rsidRDefault="009C7B13" w:rsidP="009C7B13">
      <w:pPr>
        <w:widowControl w:val="0"/>
        <w:shd w:val="clear" w:color="auto" w:fill="FFFFFF"/>
        <w:spacing w:after="220"/>
        <w:ind w:left="260" w:firstLine="72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файле </w:t>
      </w:r>
      <w:r w:rsidRPr="009C7B13">
        <w:rPr>
          <w:rFonts w:eastAsia="Times New Roman"/>
          <w:color w:val="000000"/>
          <w:lang w:val="en-US" w:bidi="en-US"/>
        </w:rPr>
        <w:t>MS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val="en-US" w:bidi="en-US"/>
        </w:rPr>
        <w:t>Excel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eastAsia="ru-RU" w:bidi="ru-RU"/>
        </w:rPr>
        <w:t>«Расшифровка групп» на листе «МНН ЛП» содержится справочник МНН лекарственных препаратов (сочетаний МНН лекарственных препаратов), влияющих на отнесение к ряду КСГ:</w:t>
      </w:r>
    </w:p>
    <w:p w14:paraId="0A51D81C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72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проведение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тромболитической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терапии при инфаркте миокарда и легочной эмболии </w:t>
      </w:r>
      <w:r w:rsidRPr="009C7B13">
        <w:rPr>
          <w:rFonts w:eastAsia="Times New Roman"/>
          <w:color w:val="000000"/>
          <w:lang w:bidi="en-US"/>
        </w:rPr>
        <w:t>(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>13.008-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>13.010);</w:t>
      </w:r>
    </w:p>
    <w:p w14:paraId="00DC6E23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72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лекарственная терапия с применением отдельных препаратов при ЗНО лимфоидной и кроветворной тканей </w:t>
      </w:r>
      <w:r w:rsidRPr="009C7B13">
        <w:rPr>
          <w:rFonts w:eastAsia="Times New Roman"/>
          <w:color w:val="000000"/>
          <w:lang w:bidi="en-US"/>
        </w:rPr>
        <w:t>(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>19.097-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19.102,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19.071-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19.078);</w:t>
      </w:r>
    </w:p>
    <w:p w14:paraId="2379DE87" w14:textId="77777777" w:rsidR="009C7B13" w:rsidRPr="009C7B13" w:rsidRDefault="009C7B13" w:rsidP="009C7B13">
      <w:pPr>
        <w:widowControl w:val="0"/>
        <w:shd w:val="clear" w:color="auto" w:fill="FFFFFF"/>
        <w:spacing w:after="0"/>
        <w:ind w:left="260" w:firstLine="72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лучевая терапия в сочетании с лекарственной терапией </w:t>
      </w:r>
      <w:r w:rsidRPr="009C7B13">
        <w:rPr>
          <w:rFonts w:eastAsia="Times New Roman"/>
          <w:color w:val="000000"/>
          <w:lang w:bidi="en-US"/>
        </w:rPr>
        <w:t>(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19.084-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19.089,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19.058-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19.062);</w:t>
      </w:r>
    </w:p>
    <w:p w14:paraId="510BB7F4" w14:textId="7A7DEFE4" w:rsidR="009C7B13" w:rsidRPr="005026CF" w:rsidRDefault="009C7B13" w:rsidP="005026CF">
      <w:pPr>
        <w:widowControl w:val="0"/>
        <w:shd w:val="clear" w:color="auto" w:fill="FFFFFF"/>
        <w:spacing w:after="320"/>
        <w:ind w:left="260" w:firstLine="58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таблице приведен перечень элементов и описание состава справочника «МНН ЛП»:</w:t>
      </w:r>
    </w:p>
    <w:p w14:paraId="499CDE8C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Таблица – Структура справочника «МНН ЛП»</w:t>
      </w:r>
    </w:p>
    <w:p w14:paraId="22128D5C" w14:textId="4C68E454" w:rsid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«МНН ЛП» файла «Расшифровка групп»)</w:t>
      </w:r>
    </w:p>
    <w:p w14:paraId="6F0C56EF" w14:textId="477008A8" w:rsidR="005026CF" w:rsidRDefault="005026CF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</w:p>
    <w:p w14:paraId="3008FC5C" w14:textId="63C61B67" w:rsidR="005026CF" w:rsidRDefault="005026CF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</w:p>
    <w:p w14:paraId="42163149" w14:textId="77777777" w:rsidR="005026CF" w:rsidRPr="009C7B13" w:rsidRDefault="005026CF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1"/>
        <w:gridCol w:w="4978"/>
        <w:gridCol w:w="2794"/>
      </w:tblGrid>
      <w:tr w:rsidR="009C7B13" w:rsidRPr="009C7B13" w14:paraId="4B19FAB7" w14:textId="77777777" w:rsidTr="004531B2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C5B67F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Наименование столбца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F7093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Описание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7B9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9C7B13" w:rsidRPr="009C7B13" w14:paraId="7AC77AA8" w14:textId="77777777" w:rsidTr="004531B2">
        <w:trPr>
          <w:trHeight w:hRule="exact" w:val="1114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B4146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МНН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805A3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МНН лекарственных препаратов (сочетания МНН лекарственных препаратов)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0ACF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Значения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mt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001-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mt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024,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flt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flt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gemopl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gemop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26,</w:t>
            </w:r>
          </w:p>
        </w:tc>
      </w:tr>
      <w:tr w:rsidR="009C7B13" w:rsidRPr="009C7B13" w14:paraId="0C4EC406" w14:textId="77777777" w:rsidTr="004531B2">
        <w:trPr>
          <w:trHeight w:hRule="exact" w:val="84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B9687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МНН лекарственных препаратов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E919D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Международное непатентованное наименование лекарственных препаратов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1E018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5EE288DB" w14:textId="77777777" w:rsidTr="004531B2">
        <w:trPr>
          <w:trHeight w:hRule="exact" w:val="56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C2E2B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КСГ1...П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80335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F490E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3B96B3BB" w14:textId="77777777" w:rsidTr="004531B2">
        <w:trPr>
          <w:trHeight w:hRule="exact" w:val="84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338B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Использовано в КСГ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B2A3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0890D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«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True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/ИСТИНА»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услуги используется в группировке КСГ</w:t>
            </w:r>
          </w:p>
        </w:tc>
      </w:tr>
    </w:tbl>
    <w:p w14:paraId="1F79D817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2063A4F4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4.8. Справочник иных классификационных критериев</w:t>
      </w:r>
    </w:p>
    <w:p w14:paraId="29BBD9C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269E05BA" w14:textId="77777777" w:rsidR="009C7B13" w:rsidRPr="009C7B13" w:rsidRDefault="009C7B13" w:rsidP="009C7B13">
      <w:pPr>
        <w:widowControl w:val="0"/>
        <w:spacing w:after="0"/>
        <w:ind w:left="260" w:firstLine="580"/>
        <w:jc w:val="both"/>
        <w:rPr>
          <w:rFonts w:eastAsia="Times New Roman"/>
          <w:color w:val="000000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файле </w:t>
      </w:r>
      <w:r w:rsidRPr="009C7B13">
        <w:rPr>
          <w:rFonts w:eastAsia="Times New Roman"/>
          <w:color w:val="000000"/>
          <w:lang w:val="en-US" w:bidi="en-US"/>
        </w:rPr>
        <w:t>MS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val="en-US" w:bidi="en-US"/>
        </w:rPr>
        <w:t>Excel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eastAsia="ru-RU" w:bidi="ru-RU"/>
        </w:rPr>
        <w:t>«Расшифровка групп» на листе «ДКК» содержится справочник иных классификационных критериев (в дополнение к справочникам «Онкология, схемы ЛТ» «ХГС, схемы ЛТ», «ГИБП, схемы ЛТ» и «МНН ЛП»), используемых для формирования отдельных КСГ, с указанием соответствующих КСГ для каждого классификационного критерия.</w:t>
      </w:r>
    </w:p>
    <w:p w14:paraId="174E7C07" w14:textId="77777777" w:rsidR="009C7B13" w:rsidRPr="009C7B13" w:rsidRDefault="009C7B13" w:rsidP="009C7B13">
      <w:pPr>
        <w:widowControl w:val="0"/>
        <w:spacing w:after="320"/>
        <w:ind w:left="260" w:firstLine="580"/>
        <w:jc w:val="both"/>
        <w:rPr>
          <w:rFonts w:eastAsia="Times New Roman"/>
          <w:color w:val="000000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В таблице приведен перечень элементов и описание состава справочника «ДКК»:</w:t>
      </w:r>
    </w:p>
    <w:p w14:paraId="38F8C8A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Структура справочника «ДКК»</w:t>
      </w:r>
    </w:p>
    <w:p w14:paraId="3B36534F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«ДКК» файла «Расшифровка групп»)</w:t>
      </w:r>
    </w:p>
    <w:p w14:paraId="2E26D0B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left"/>
        <w:rPr>
          <w:color w:val="000000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1"/>
        <w:gridCol w:w="4531"/>
        <w:gridCol w:w="3240"/>
      </w:tblGrid>
      <w:tr w:rsidR="009C7B13" w:rsidRPr="009C7B13" w14:paraId="39D63DC9" w14:textId="77777777" w:rsidTr="004531B2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22069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столбца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63062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Описание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BED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9C7B13" w:rsidRPr="009C7B13" w14:paraId="364ED26E" w14:textId="77777777" w:rsidTr="004531B2">
        <w:trPr>
          <w:trHeight w:hRule="exact" w:val="4147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0D0F4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ДКК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0FE6A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иного классификационного критерия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0F9DF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Значения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amt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01-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amt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btl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bt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3,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derm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derm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9,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ep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ep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3,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gem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irs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irs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it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ivfl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ivf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7,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mgi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ftg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Ighl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lgh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olt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plt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2-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6,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2-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3,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2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cov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cov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rbbp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4-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rbbp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rbbprob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rbbprob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4-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rbps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ykurl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4,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3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rbs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stt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5,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in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inc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kudi</w:t>
            </w:r>
            <w:proofErr w:type="spellEnd"/>
          </w:p>
        </w:tc>
      </w:tr>
      <w:tr w:rsidR="009C7B13" w:rsidRPr="009C7B13" w14:paraId="39B4B0B5" w14:textId="77777777" w:rsidTr="004531B2">
        <w:trPr>
          <w:trHeight w:hRule="exact" w:val="56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EB877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Наименование ДКК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B8172D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Наименование иного классификационного критерия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DEF5E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3C2E0437" w14:textId="77777777" w:rsidTr="004531B2">
        <w:trPr>
          <w:trHeight w:hRule="exact" w:val="84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EBD52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КСГ1...П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5C813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Номера КСГ, к которым может быть отнесен случай с применением иного классификационного критерия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54112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71A8D6DD" w14:textId="77777777" w:rsidTr="004531B2">
        <w:trPr>
          <w:trHeight w:hRule="exact" w:val="84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4800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Использовано в КСГ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17D4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F6DE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>«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True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/ИСТИНА»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-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услуги используется в группировке КСГ</w:t>
            </w:r>
          </w:p>
        </w:tc>
      </w:tr>
    </w:tbl>
    <w:p w14:paraId="7547DE35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1249641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2. </w:t>
      </w:r>
      <w:r w:rsidRPr="009C7B13">
        <w:rPr>
          <w:caps/>
          <w:color w:val="000000"/>
          <w:szCs w:val="22"/>
        </w:rPr>
        <w:t>Описание логической схемы группировщика КСГ</w:t>
      </w:r>
    </w:p>
    <w:p w14:paraId="53A53752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04481A5C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2.1. Таблицы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>» и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 xml:space="preserve"> детальный»</w:t>
      </w:r>
    </w:p>
    <w:p w14:paraId="5D27FF88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282E284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Процесс отнесения случая к КСГ регламентируется таблицами «</w:t>
      </w:r>
      <w:proofErr w:type="spellStart"/>
      <w:r w:rsidRPr="009C7B13">
        <w:rPr>
          <w:b/>
          <w:i/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>» и «</w:t>
      </w:r>
      <w:proofErr w:type="spellStart"/>
      <w:r w:rsidRPr="009C7B13">
        <w:rPr>
          <w:b/>
          <w:i/>
          <w:color w:val="000000"/>
          <w:szCs w:val="22"/>
        </w:rPr>
        <w:t>Группировщик</w:t>
      </w:r>
      <w:proofErr w:type="spellEnd"/>
      <w:r w:rsidRPr="009C7B13">
        <w:rPr>
          <w:b/>
          <w:i/>
          <w:color w:val="000000"/>
          <w:szCs w:val="22"/>
        </w:rPr>
        <w:t xml:space="preserve"> детальный</w:t>
      </w:r>
      <w:r w:rsidRPr="009C7B13">
        <w:rPr>
          <w:color w:val="000000"/>
          <w:szCs w:val="22"/>
        </w:rPr>
        <w:t>» (таблицы идентичны, за исключением того, что «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 xml:space="preserve"> детальный» содержит расшифровки кодов МКБ 10, Номенклатуры и КСГ).</w:t>
      </w:r>
    </w:p>
    <w:p w14:paraId="5238C130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«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>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С помощью данной таблицы осуществляется отнесение случаев ко всем КСГ, кроме КСГ st29.007 «Тяжелая множественная и сочетанная травма (</w:t>
      </w:r>
      <w:proofErr w:type="spellStart"/>
      <w:r w:rsidRPr="009C7B13">
        <w:rPr>
          <w:color w:val="000000"/>
          <w:szCs w:val="22"/>
        </w:rPr>
        <w:t>политравма</w:t>
      </w:r>
      <w:proofErr w:type="spellEnd"/>
      <w:r w:rsidRPr="009C7B13">
        <w:rPr>
          <w:color w:val="000000"/>
          <w:szCs w:val="22"/>
        </w:rPr>
        <w:t>)», алгоритм формирования которой описан в разделе «Особенности формирования отдельных КСГ».</w:t>
      </w:r>
    </w:p>
    <w:p w14:paraId="6658231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Таблица «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>» состоит из столбцов, каждый из которых содержит значение, соответствующее одному классификационному критерию.</w:t>
      </w:r>
    </w:p>
    <w:p w14:paraId="5E47A66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</w:p>
    <w:p w14:paraId="7DC70D2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Структура таблицы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>»</w:t>
      </w:r>
    </w:p>
    <w:p w14:paraId="5850DEFF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(лист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>» файла «Расшифровка групп»):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3"/>
        <w:gridCol w:w="3926"/>
        <w:gridCol w:w="3677"/>
      </w:tblGrid>
      <w:tr w:rsidR="009C7B13" w:rsidRPr="009C7B13" w14:paraId="3E2C18BD" w14:textId="77777777" w:rsidTr="004531B2">
        <w:trPr>
          <w:trHeight w:hRule="exact" w:val="658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87B547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столбца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423A1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Описание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466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Источник данных и связь с другими справочниками</w:t>
            </w:r>
          </w:p>
        </w:tc>
      </w:tr>
      <w:tr w:rsidR="009C7B13" w:rsidRPr="009C7B13" w14:paraId="6166FCA4" w14:textId="77777777" w:rsidTr="004531B2">
        <w:trPr>
          <w:trHeight w:hRule="exact" w:val="566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BDE86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894D7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основного диагноза по МКБ-10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CF7B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Столбец «Код по МКБ-10» справочника «МКБ-10»</w:t>
            </w:r>
          </w:p>
        </w:tc>
      </w:tr>
      <w:tr w:rsidR="009C7B13" w:rsidRPr="009C7B13" w14:paraId="6E368BE8" w14:textId="77777777" w:rsidTr="004531B2">
        <w:trPr>
          <w:trHeight w:hRule="exact" w:val="562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F71A6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 (2)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BC16A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дополнительного диагноза по МКБ-10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D60C8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Столбец «Код по МКБ-10» справочника «МКБ-10»</w:t>
            </w:r>
          </w:p>
        </w:tc>
      </w:tr>
      <w:tr w:rsidR="009C7B13" w:rsidRPr="009C7B13" w14:paraId="2CE2483E" w14:textId="77777777" w:rsidTr="004531B2">
        <w:trPr>
          <w:trHeight w:hRule="exact" w:val="562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A2266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 (3)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A86FF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диагноза осложнения по МКБ-10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C7787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Столбец «Код по МКБ-10» справочника «МКБ-10»</w:t>
            </w:r>
          </w:p>
        </w:tc>
      </w:tr>
      <w:tr w:rsidR="009C7B13" w:rsidRPr="009C7B13" w14:paraId="4C688470" w14:textId="77777777" w:rsidTr="004531B2">
        <w:trPr>
          <w:trHeight w:hRule="exact" w:val="1114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FA2FF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услуги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0EEE7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666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Столбец «Код услуги» справочника «Номенклатура»</w:t>
            </w:r>
          </w:p>
        </w:tc>
      </w:tr>
      <w:tr w:rsidR="009C7B13" w:rsidRPr="009C7B13" w14:paraId="52BA6516" w14:textId="77777777" w:rsidTr="004531B2">
        <w:trPr>
          <w:trHeight w:hRule="exact" w:val="562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ADA2A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Возраст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4635C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Возрастная категория пациента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96A2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Справочник возрастных категорий (приведен далее)</w:t>
            </w:r>
          </w:p>
        </w:tc>
      </w:tr>
      <w:tr w:rsidR="009C7B13" w:rsidRPr="009C7B13" w14:paraId="3548C3F4" w14:textId="77777777" w:rsidTr="004531B2">
        <w:trPr>
          <w:trHeight w:hRule="exact" w:val="538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C4DC1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Пол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BB20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Пол пациента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6F7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1 - мужской, 2 - женский</w:t>
            </w:r>
          </w:p>
        </w:tc>
      </w:tr>
      <w:tr w:rsidR="009C7B13" w:rsidRPr="009C7B13" w14:paraId="052AD080" w14:textId="77777777" w:rsidTr="004531B2">
        <w:trPr>
          <w:trHeight w:hRule="exact" w:val="1661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92496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Длительность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178FA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Длительность пребывания, дней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E9DD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1 - пребывание до 3 дней включительно, 2 - от 4 до 10 дней включительно, 3 - от 11 до 20 дней включительно, 4 - от 21 до 30 дней включительно, 5 - 30 дней</w:t>
            </w:r>
          </w:p>
        </w:tc>
      </w:tr>
      <w:tr w:rsidR="009C7B13" w:rsidRPr="009C7B13" w14:paraId="57AEE311" w14:textId="77777777" w:rsidTr="004531B2">
        <w:trPr>
          <w:trHeight w:hRule="exact" w:val="3874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8D6E3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Диапазон фракций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CA9BF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EDA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01-05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 1 до 5 включительно;</w:t>
            </w:r>
          </w:p>
          <w:p w14:paraId="0C221B5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06-07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 6 до 7 включительно;</w:t>
            </w:r>
          </w:p>
          <w:p w14:paraId="137FE15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08-10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 8 до 10 включительно;</w:t>
            </w:r>
          </w:p>
          <w:p w14:paraId="2BF5002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11-20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</w:t>
            </w:r>
          </w:p>
          <w:p w14:paraId="7112C1EF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11 до 20 включительно;</w:t>
            </w:r>
          </w:p>
          <w:p w14:paraId="77A6E6C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21-29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</w:t>
            </w:r>
          </w:p>
          <w:p w14:paraId="58EF80E8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21 до 29 включительно;</w:t>
            </w:r>
          </w:p>
          <w:p w14:paraId="77313BC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30-32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 30 до 32 включительно;</w:t>
            </w:r>
          </w:p>
          <w:p w14:paraId="36CFA9B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33-99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- количество фракций от 33 включительно и более</w:t>
            </w:r>
          </w:p>
        </w:tc>
      </w:tr>
      <w:tr w:rsidR="009C7B13" w:rsidRPr="009C7B13" w14:paraId="0390F50D" w14:textId="77777777" w:rsidTr="004531B2">
        <w:trPr>
          <w:trHeight w:hRule="exact" w:val="2227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9DA3D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Иной классификационный критерий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658E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Иные классификационные критерии, представленные в справочниках "Онкология, схемы ЛТ", "ХГС, схемы ЛТ", "ГИБП, схемы ЛТ", "МНН ЛП" и "ДКК"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DBB2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Значения в соответствии со справочниками схем лекарственной терапии (лист «Онкология, схемы ЛТ», «ХГС, схемы ЛТ», «ГИБП, схемы ЛТ»), МНН лекарственных препаратов (лист «МНН ЛП») и дополнительных</w:t>
            </w:r>
          </w:p>
        </w:tc>
      </w:tr>
    </w:tbl>
    <w:p w14:paraId="6B15A433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i/>
          <w:color w:val="000000"/>
          <w:szCs w:val="22"/>
        </w:rPr>
      </w:pPr>
      <w:r w:rsidRPr="009C7B13">
        <w:rPr>
          <w:b/>
          <w:i/>
          <w:color w:val="000000"/>
          <w:szCs w:val="22"/>
        </w:rPr>
        <w:t>Внимание:</w:t>
      </w:r>
      <w:r w:rsidRPr="009C7B13">
        <w:rPr>
          <w:i/>
          <w:color w:val="000000"/>
          <w:szCs w:val="22"/>
        </w:rPr>
        <w:t xml:space="preserve"> если в таблице не содержится значения в соответствующем столбце, то данный классификационный критерий не влияет на группировку.</w:t>
      </w:r>
    </w:p>
    <w:p w14:paraId="3849265F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left"/>
        <w:rPr>
          <w:color w:val="000000"/>
          <w:szCs w:val="22"/>
        </w:rPr>
      </w:pPr>
    </w:p>
    <w:p w14:paraId="6951EF70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center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Пример из таблицы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>»:</w:t>
      </w:r>
    </w:p>
    <w:tbl>
      <w:tblPr>
        <w:tblOverlap w:val="never"/>
        <w:tblW w:w="93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6"/>
        <w:gridCol w:w="1325"/>
        <w:gridCol w:w="1459"/>
        <w:gridCol w:w="1574"/>
        <w:gridCol w:w="811"/>
        <w:gridCol w:w="662"/>
        <w:gridCol w:w="1056"/>
        <w:gridCol w:w="1301"/>
      </w:tblGrid>
      <w:tr w:rsidR="009C7B13" w:rsidRPr="009C7B13" w14:paraId="0166F057" w14:textId="77777777" w:rsidTr="004531B2">
        <w:trPr>
          <w:trHeight w:hRule="exact" w:val="84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5B8F3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по МКБ 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92815B" w14:textId="77777777" w:rsidR="009C7B13" w:rsidRPr="009C7B13" w:rsidRDefault="009C7B13" w:rsidP="009C7B13">
            <w:pPr>
              <w:widowControl w:val="0"/>
              <w:shd w:val="clear" w:color="auto" w:fill="FFFFFF"/>
              <w:spacing w:after="0" w:line="259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по МКБ 10 (2)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795F5E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по МКБ 10 (3)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4C74C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услуги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29227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ind w:left="160"/>
              <w:jc w:val="both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Воз</w:t>
            </w: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раст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1C8BE6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2FA77C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Длител</w:t>
            </w:r>
            <w:proofErr w:type="spellEnd"/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ь-</w:t>
            </w:r>
            <w:proofErr w:type="spellStart"/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0AF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КСГ</w:t>
            </w:r>
          </w:p>
        </w:tc>
      </w:tr>
      <w:tr w:rsidR="009C7B13" w:rsidRPr="009C7B13" w14:paraId="530FC3E7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1EF31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005F4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P05.0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D15614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E02198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A16.19.010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75A660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7C88C5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7A385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D066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st10.002</w:t>
            </w:r>
          </w:p>
        </w:tc>
      </w:tr>
      <w:tr w:rsidR="009C7B13" w:rsidRPr="009C7B13" w14:paraId="337DF669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DB4F8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5F8D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P05.2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8C01A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DE776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A16.19.010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9812C5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14F3AC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D4DABD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428C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st10.002</w:t>
            </w:r>
          </w:p>
        </w:tc>
      </w:tr>
      <w:tr w:rsidR="009C7B13" w:rsidRPr="009C7B13" w14:paraId="7044001E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62F63C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8D1857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P07.3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EB9275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5E5C9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A16.19.010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1398CC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D9B8EE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984EBD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7F0E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st10.002</w:t>
            </w:r>
          </w:p>
        </w:tc>
      </w:tr>
      <w:tr w:rsidR="009C7B13" w:rsidRPr="009C7B13" w14:paraId="1AE81069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C57C66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ind w:firstLine="300"/>
              <w:jc w:val="both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T24.2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425ED9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T32.6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3D862C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510991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E8F9BD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C17717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02865E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BC42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st33.004</w:t>
            </w:r>
          </w:p>
        </w:tc>
      </w:tr>
      <w:tr w:rsidR="009C7B13" w:rsidRPr="009C7B13" w14:paraId="432121F8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CA5D37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ind w:firstLine="300"/>
              <w:jc w:val="both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T30.2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66F55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T32.1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DF4687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A171CC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97874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2CDB66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E9AB86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1ADC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st33.004</w:t>
            </w:r>
          </w:p>
        </w:tc>
      </w:tr>
      <w:tr w:rsidR="009C7B13" w:rsidRPr="009C7B13" w14:paraId="0C8CCC6A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20FBD6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I.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6A2B4B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0B9AF6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44AA7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A06.10.006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4D05B9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E190A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76453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2FB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st25.004</w:t>
            </w:r>
          </w:p>
        </w:tc>
      </w:tr>
      <w:tr w:rsidR="009C7B13" w:rsidRPr="009C7B13" w14:paraId="2A1472AB" w14:textId="77777777" w:rsidTr="004531B2">
        <w:trPr>
          <w:trHeight w:hRule="exact" w:val="30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8AC146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ind w:firstLine="300"/>
              <w:jc w:val="both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S30.2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2547D6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41B96E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737EE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D7A0B6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D1C37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70495D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5764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st02.009</w:t>
            </w:r>
          </w:p>
        </w:tc>
      </w:tr>
      <w:tr w:rsidR="009C7B13" w:rsidRPr="009C7B13" w14:paraId="78F1289C" w14:textId="77777777" w:rsidTr="004531B2">
        <w:trPr>
          <w:trHeight w:hRule="exact" w:val="298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7FCDB4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ind w:firstLine="300"/>
              <w:jc w:val="both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T19.8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036C7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44D9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00B30D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E1F1D5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0758D1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E6F4A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D938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st30.005</w:t>
            </w:r>
          </w:p>
        </w:tc>
      </w:tr>
      <w:tr w:rsidR="009C7B13" w:rsidRPr="009C7B13" w14:paraId="1C0C0A98" w14:textId="77777777" w:rsidTr="004531B2">
        <w:trPr>
          <w:trHeight w:hRule="exact" w:val="566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AFDEC2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С00-С80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019C8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DDED8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ED7C9A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 xml:space="preserve">A16.20.004.0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D1FAC2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8DC40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A57145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3729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st19.002</w:t>
            </w:r>
          </w:p>
        </w:tc>
      </w:tr>
      <w:tr w:rsidR="009C7B13" w:rsidRPr="009C7B13" w14:paraId="64819C70" w14:textId="77777777" w:rsidTr="004531B2">
        <w:trPr>
          <w:trHeight w:hRule="exact" w:val="307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F35E0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C.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27EE3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A79E5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D70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31F34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810600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D00E5B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3A987" w14:textId="77777777" w:rsidR="009C7B13" w:rsidRPr="009C7B13" w:rsidRDefault="009C7B13" w:rsidP="009C7B13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6C2C" w14:textId="77777777" w:rsidR="009C7B13" w:rsidRPr="009C7B13" w:rsidRDefault="009C7B13" w:rsidP="009C7B13">
            <w:pPr>
              <w:widowControl w:val="0"/>
              <w:shd w:val="clear" w:color="auto" w:fill="FFFFFF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st19.037</w:t>
            </w:r>
          </w:p>
        </w:tc>
      </w:tr>
    </w:tbl>
    <w:p w14:paraId="5B5B675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C97D7E8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709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 xml:space="preserve">2.2. Справочник категорий возраста (столбец «Возраст» </w:t>
      </w:r>
      <w:proofErr w:type="spellStart"/>
      <w:r w:rsidRPr="009C7B13">
        <w:rPr>
          <w:b/>
          <w:color w:val="000000"/>
          <w:szCs w:val="22"/>
        </w:rPr>
        <w:t>группировщика</w:t>
      </w:r>
      <w:proofErr w:type="spellEnd"/>
      <w:r w:rsidRPr="009C7B13">
        <w:rPr>
          <w:b/>
          <w:color w:val="000000"/>
          <w:szCs w:val="22"/>
        </w:rPr>
        <w:t>)</w:t>
      </w:r>
    </w:p>
    <w:p w14:paraId="4842C9AE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 w:rsidR="009C7B13" w:rsidRPr="009C7B13" w14:paraId="41894E04" w14:textId="77777777" w:rsidTr="004531B2">
        <w:trPr>
          <w:trHeight w:val="605"/>
          <w:tblHeader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53FEF5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Код</w:t>
            </w:r>
          </w:p>
        </w:tc>
        <w:tc>
          <w:tcPr>
            <w:tcW w:w="8761" w:type="dxa"/>
            <w:vAlign w:val="center"/>
          </w:tcPr>
          <w:p w14:paraId="40CE330D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Диапазон возраста</w:t>
            </w:r>
          </w:p>
        </w:tc>
      </w:tr>
      <w:tr w:rsidR="009C7B13" w:rsidRPr="009C7B13" w14:paraId="12C52E69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4B82D68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1</w:t>
            </w:r>
          </w:p>
        </w:tc>
        <w:tc>
          <w:tcPr>
            <w:tcW w:w="8761" w:type="dxa"/>
            <w:vAlign w:val="center"/>
          </w:tcPr>
          <w:p w14:paraId="756DDD0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0 до 28 дней</w:t>
            </w:r>
          </w:p>
        </w:tc>
      </w:tr>
      <w:tr w:rsidR="009C7B13" w:rsidRPr="009C7B13" w14:paraId="187E79AA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92361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2</w:t>
            </w:r>
          </w:p>
        </w:tc>
        <w:tc>
          <w:tcPr>
            <w:tcW w:w="8761" w:type="dxa"/>
            <w:vAlign w:val="center"/>
          </w:tcPr>
          <w:p w14:paraId="513279F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29 до 90 дней</w:t>
            </w:r>
          </w:p>
        </w:tc>
      </w:tr>
      <w:tr w:rsidR="009C7B13" w:rsidRPr="009C7B13" w14:paraId="3E3D0C9F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0E1C50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3</w:t>
            </w:r>
          </w:p>
        </w:tc>
        <w:tc>
          <w:tcPr>
            <w:tcW w:w="8761" w:type="dxa"/>
            <w:vAlign w:val="center"/>
          </w:tcPr>
          <w:p w14:paraId="036113B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91 дня до 1 года</w:t>
            </w:r>
          </w:p>
        </w:tc>
      </w:tr>
      <w:tr w:rsidR="009C7B13" w:rsidRPr="009C7B13" w14:paraId="2FCF10F2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471A06C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4</w:t>
            </w:r>
          </w:p>
        </w:tc>
        <w:tc>
          <w:tcPr>
            <w:tcW w:w="8761" w:type="dxa"/>
            <w:vAlign w:val="center"/>
          </w:tcPr>
          <w:p w14:paraId="4C81EF8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0 дней до 2 лет</w:t>
            </w:r>
          </w:p>
        </w:tc>
      </w:tr>
      <w:tr w:rsidR="009C7B13" w:rsidRPr="009C7B13" w14:paraId="31020222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C9D3E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5</w:t>
            </w:r>
          </w:p>
        </w:tc>
        <w:tc>
          <w:tcPr>
            <w:tcW w:w="8761" w:type="dxa"/>
            <w:vAlign w:val="center"/>
          </w:tcPr>
          <w:p w14:paraId="1AD3236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0 дней до 18 лет</w:t>
            </w:r>
          </w:p>
        </w:tc>
      </w:tr>
      <w:tr w:rsidR="009C7B13" w:rsidRPr="009C7B13" w14:paraId="7C44A1F4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8926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6</w:t>
            </w:r>
          </w:p>
        </w:tc>
        <w:tc>
          <w:tcPr>
            <w:tcW w:w="8761" w:type="dxa"/>
            <w:vAlign w:val="center"/>
          </w:tcPr>
          <w:p w14:paraId="0AB5D1F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старше 18 лет</w:t>
            </w:r>
          </w:p>
        </w:tc>
      </w:tr>
      <w:tr w:rsidR="009C7B13" w:rsidRPr="009C7B13" w14:paraId="548B72A0" w14:textId="77777777" w:rsidTr="004531B2">
        <w:trPr>
          <w:trHeight w:val="292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70061AC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lastRenderedPageBreak/>
              <w:t>7</w:t>
            </w:r>
          </w:p>
        </w:tc>
        <w:tc>
          <w:tcPr>
            <w:tcW w:w="8761" w:type="dxa"/>
            <w:vAlign w:val="center"/>
          </w:tcPr>
          <w:p w14:paraId="353F32C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от 0 до 21 года</w:t>
            </w:r>
          </w:p>
        </w:tc>
      </w:tr>
    </w:tbl>
    <w:p w14:paraId="04B953C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54CF78C4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Категории возраста применяются в </w:t>
      </w:r>
      <w:proofErr w:type="gramStart"/>
      <w:r w:rsidRPr="009C7B13">
        <w:rPr>
          <w:color w:val="000000"/>
          <w:szCs w:val="22"/>
        </w:rPr>
        <w:t>четырех  аспектах</w:t>
      </w:r>
      <w:proofErr w:type="gramEnd"/>
      <w:r w:rsidRPr="009C7B13">
        <w:rPr>
          <w:color w:val="000000"/>
          <w:szCs w:val="22"/>
        </w:rPr>
        <w:t>, не предполагающих одновременное (совместное) использование всех категорий возраста для классификации случаев в одни и те же КСГ.</w:t>
      </w:r>
    </w:p>
    <w:p w14:paraId="3658ECFE" w14:textId="77777777" w:rsidR="009C7B13" w:rsidRPr="009C7B13" w:rsidRDefault="009C7B13" w:rsidP="009C7B13">
      <w:pPr>
        <w:widowControl w:val="0"/>
        <w:shd w:val="clear" w:color="auto" w:fill="FFFFFF"/>
        <w:tabs>
          <w:tab w:val="left" w:pos="3955"/>
        </w:tabs>
        <w:spacing w:after="0"/>
        <w:ind w:firstLine="840"/>
        <w:jc w:val="both"/>
        <w:rPr>
          <w:rFonts w:eastAsia="Times New Roman"/>
        </w:rPr>
      </w:pPr>
      <w:r w:rsidRPr="009C7B13">
        <w:rPr>
          <w:rFonts w:eastAsia="Times New Roman"/>
          <w:b/>
          <w:i/>
          <w:color w:val="000000"/>
          <w:szCs w:val="22"/>
        </w:rPr>
        <w:t>1-й аспект применения</w:t>
      </w:r>
      <w:r w:rsidRPr="009C7B13">
        <w:rPr>
          <w:rFonts w:eastAsia="Times New Roman"/>
          <w:color w:val="000000"/>
          <w:szCs w:val="22"/>
        </w:rPr>
        <w:t xml:space="preserve">: диапазоны 1-3 используются для классификации случаев в КСГ st10.001 «Детская хирургия (уровень 1)», КСГ st10.002 «Детская </w:t>
      </w:r>
      <w:r w:rsidRPr="009C7B13">
        <w:rPr>
          <w:rFonts w:eastAsia="Times New Roman"/>
          <w:color w:val="000000"/>
          <w:lang w:eastAsia="ru-RU" w:bidi="ru-RU"/>
        </w:rPr>
        <w:t xml:space="preserve">хирургия (уровень 2)» 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17.003 </w:t>
      </w:r>
      <w:r w:rsidRPr="009C7B13">
        <w:rPr>
          <w:rFonts w:eastAsia="Times New Roman"/>
          <w:color w:val="000000"/>
          <w:lang w:eastAsia="ru-RU" w:bidi="ru-RU"/>
        </w:rPr>
        <w:t>«Лечение новорожденных с тяжелой патологией с применением аппаратных методов поддержки или замещения витальных функций»:</w:t>
      </w:r>
    </w:p>
    <w:p w14:paraId="0C88946F" w14:textId="77777777" w:rsidR="009C7B13" w:rsidRPr="009C7B13" w:rsidRDefault="009C7B13" w:rsidP="009C7B13">
      <w:pPr>
        <w:widowControl w:val="0"/>
        <w:numPr>
          <w:ilvl w:val="0"/>
          <w:numId w:val="9"/>
        </w:numPr>
        <w:tabs>
          <w:tab w:val="left" w:pos="1063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при возрасте ребенка до 28 дней (код 1) случаи классифицируются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10.002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17.003 </w:t>
      </w:r>
      <w:r w:rsidRPr="009C7B13">
        <w:rPr>
          <w:rFonts w:eastAsia="Times New Roman"/>
          <w:color w:val="000000"/>
          <w:lang w:eastAsia="ru-RU" w:bidi="ru-RU"/>
        </w:rPr>
        <w:t>по соответствующему коду номенклатуры, независимо от кода диагноза;</w:t>
      </w:r>
    </w:p>
    <w:p w14:paraId="6EB316BA" w14:textId="77777777" w:rsidR="009C7B13" w:rsidRPr="009C7B13" w:rsidRDefault="009C7B13" w:rsidP="009C7B13">
      <w:pPr>
        <w:widowControl w:val="0"/>
        <w:numPr>
          <w:ilvl w:val="0"/>
          <w:numId w:val="9"/>
        </w:numPr>
        <w:tabs>
          <w:tab w:val="left" w:pos="1063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если ребенок родился маловесным, то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 xml:space="preserve">по тем же кодам номенклатуры </w:t>
      </w:r>
      <w:r w:rsidRPr="009C7B13">
        <w:rPr>
          <w:rFonts w:eastAsia="Times New Roman"/>
          <w:color w:val="000000"/>
          <w:lang w:eastAsia="ru-RU" w:bidi="ru-RU"/>
        </w:rPr>
        <w:t xml:space="preserve">случай классифицируется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10.002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17.003 </w:t>
      </w:r>
      <w:r w:rsidRPr="009C7B13">
        <w:rPr>
          <w:rFonts w:eastAsia="Times New Roman"/>
          <w:color w:val="000000"/>
          <w:lang w:eastAsia="ru-RU" w:bidi="ru-RU"/>
        </w:rPr>
        <w:t xml:space="preserve">при возрасте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до 90 дней (код 2)</w:t>
      </w:r>
      <w:r w:rsidRPr="009C7B13">
        <w:rPr>
          <w:rFonts w:eastAsia="Times New Roman"/>
          <w:color w:val="000000"/>
          <w:lang w:eastAsia="ru-RU" w:bidi="ru-RU"/>
        </w:rPr>
        <w:t xml:space="preserve">. При этом, признаком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маловесности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служит соответствующий код МКБ 10 </w:t>
      </w:r>
      <w:r w:rsidRPr="009C7B13">
        <w:rPr>
          <w:rFonts w:eastAsia="Times New Roman"/>
          <w:color w:val="000000"/>
          <w:lang w:bidi="en-US"/>
        </w:rPr>
        <w:t>(</w:t>
      </w:r>
      <w:r w:rsidRPr="009C7B13">
        <w:rPr>
          <w:rFonts w:eastAsia="Times New Roman"/>
          <w:color w:val="000000"/>
          <w:lang w:val="en-US" w:bidi="en-US"/>
        </w:rPr>
        <w:t>P</w:t>
      </w:r>
      <w:r w:rsidRPr="009C7B13">
        <w:rPr>
          <w:rFonts w:eastAsia="Times New Roman"/>
          <w:color w:val="000000"/>
          <w:lang w:bidi="en-US"/>
        </w:rPr>
        <w:t>05-</w:t>
      </w:r>
      <w:r w:rsidRPr="009C7B13">
        <w:rPr>
          <w:rFonts w:eastAsia="Times New Roman"/>
          <w:color w:val="000000"/>
          <w:lang w:val="en-US" w:bidi="en-US"/>
        </w:rPr>
        <w:t>P</w:t>
      </w:r>
      <w:r w:rsidRPr="009C7B13">
        <w:rPr>
          <w:rFonts w:eastAsia="Times New Roman"/>
          <w:color w:val="000000"/>
          <w:lang w:bidi="en-US"/>
        </w:rPr>
        <w:t xml:space="preserve">07), </w:t>
      </w:r>
      <w:r w:rsidRPr="009C7B13">
        <w:rPr>
          <w:rFonts w:eastAsia="Times New Roman"/>
          <w:color w:val="000000"/>
          <w:lang w:eastAsia="ru-RU" w:bidi="ru-RU"/>
        </w:rPr>
        <w:t xml:space="preserve">который используется как дополнительный диагноз (Код по МКБ 10 (2). В столбце «основной диагноз» может быть указан любой диагноз,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который является основным поводом для госпитализации и проведения соответствующего хирургического вмешательства</w:t>
      </w:r>
      <w:r w:rsidRPr="009C7B13">
        <w:rPr>
          <w:rFonts w:eastAsia="Times New Roman"/>
          <w:color w:val="000000"/>
          <w:lang w:eastAsia="ru-RU" w:bidi="ru-RU"/>
        </w:rPr>
        <w:t>;</w:t>
      </w:r>
    </w:p>
    <w:p w14:paraId="677BC472" w14:textId="77777777" w:rsidR="009C7B13" w:rsidRPr="009C7B13" w:rsidRDefault="009C7B13" w:rsidP="009C7B13">
      <w:pPr>
        <w:widowControl w:val="0"/>
        <w:numPr>
          <w:ilvl w:val="0"/>
          <w:numId w:val="9"/>
        </w:numPr>
        <w:tabs>
          <w:tab w:val="left" w:pos="1058"/>
        </w:tabs>
        <w:spacing w:after="1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при возрасте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от 91 дня до 1 года (код 3)</w:t>
      </w:r>
      <w:r w:rsidRPr="009C7B13">
        <w:rPr>
          <w:rFonts w:eastAsia="Times New Roman"/>
          <w:color w:val="000000"/>
          <w:lang w:eastAsia="ru-RU" w:bidi="ru-RU"/>
        </w:rPr>
        <w:t xml:space="preserve">, независимо от диагноза, случай классифицируется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10.001 </w:t>
      </w:r>
      <w:r w:rsidRPr="009C7B13">
        <w:rPr>
          <w:rFonts w:eastAsia="Times New Roman"/>
          <w:color w:val="000000"/>
          <w:lang w:eastAsia="ru-RU" w:bidi="ru-RU"/>
        </w:rPr>
        <w:t>по коду номенклатуры.</w:t>
      </w:r>
    </w:p>
    <w:p w14:paraId="122C3264" w14:textId="77777777" w:rsidR="009C7B13" w:rsidRPr="009C7B13" w:rsidRDefault="009C7B13" w:rsidP="009C7B13">
      <w:pPr>
        <w:widowControl w:val="0"/>
        <w:shd w:val="clear" w:color="auto" w:fill="FFFFFF"/>
        <w:spacing w:after="1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Также код возраста 1 в сочетании с определенными диагнозами МКБ-10 применяется для отнесения случаев лечения к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17.005 </w:t>
      </w:r>
      <w:r w:rsidRPr="009C7B13">
        <w:rPr>
          <w:rFonts w:eastAsia="Times New Roman"/>
          <w:color w:val="000000"/>
          <w:lang w:eastAsia="ru-RU" w:bidi="ru-RU"/>
        </w:rPr>
        <w:t xml:space="preserve">«Другие нарушения, возникшие в перинатальном периоде (уровень 1)»,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17.006 </w:t>
      </w:r>
      <w:r w:rsidRPr="009C7B13">
        <w:rPr>
          <w:rFonts w:eastAsia="Times New Roman"/>
          <w:color w:val="000000"/>
          <w:lang w:eastAsia="ru-RU" w:bidi="ru-RU"/>
        </w:rPr>
        <w:t xml:space="preserve">«Другие нарушения, возникшие в перинатальном периоде (уровень 2)» и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17.007 </w:t>
      </w:r>
      <w:r w:rsidRPr="009C7B13">
        <w:rPr>
          <w:rFonts w:eastAsia="Times New Roman"/>
          <w:color w:val="000000"/>
          <w:lang w:eastAsia="ru-RU" w:bidi="ru-RU"/>
        </w:rPr>
        <w:t xml:space="preserve">«Другие нарушения, возникшие в перинатальном периоде (уровень 3)». Например, диагноз </w:t>
      </w:r>
      <w:r w:rsidRPr="009C7B13">
        <w:rPr>
          <w:rFonts w:eastAsia="Times New Roman"/>
          <w:color w:val="000000"/>
          <w:lang w:val="en-US" w:bidi="en-US"/>
        </w:rPr>
        <w:t>J</w:t>
      </w:r>
      <w:r w:rsidRPr="009C7B13">
        <w:rPr>
          <w:rFonts w:eastAsia="Times New Roman"/>
          <w:color w:val="000000"/>
          <w:lang w:bidi="en-US"/>
        </w:rPr>
        <w:t xml:space="preserve">20.6 </w:t>
      </w:r>
      <w:r w:rsidRPr="009C7B13">
        <w:rPr>
          <w:rFonts w:eastAsia="Times New Roman"/>
          <w:color w:val="000000"/>
          <w:lang w:eastAsia="ru-RU" w:bidi="ru-RU"/>
        </w:rPr>
        <w:t xml:space="preserve">«Острый бронхит, вызванный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риновирусом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» при отсутствии дополнительного кода возраста 1 (дети до 28 дней) относится к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27.010 </w:t>
      </w:r>
      <w:r w:rsidRPr="009C7B13">
        <w:rPr>
          <w:rFonts w:eastAsia="Times New Roman"/>
          <w:color w:val="000000"/>
          <w:lang w:eastAsia="ru-RU" w:bidi="ru-RU"/>
        </w:rPr>
        <w:t xml:space="preserve">«Бронхит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необструктивный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, симптомы и признаки, относящиеся к органам дыхания», при наличии кода 1 - к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17.007 </w:t>
      </w:r>
      <w:r w:rsidRPr="009C7B13">
        <w:rPr>
          <w:rFonts w:eastAsia="Times New Roman"/>
          <w:color w:val="000000"/>
          <w:lang w:eastAsia="ru-RU" w:bidi="ru-RU"/>
        </w:rPr>
        <w:t>«Другие нарушения, возникшие в перинатальном периоде (уровень 3)».</w:t>
      </w:r>
    </w:p>
    <w:p w14:paraId="4495EC29" w14:textId="77777777" w:rsidR="009C7B13" w:rsidRPr="009C7B13" w:rsidRDefault="009C7B13" w:rsidP="009C7B13">
      <w:pPr>
        <w:widowControl w:val="0"/>
        <w:shd w:val="clear" w:color="auto" w:fill="FFFFFF"/>
        <w:spacing w:after="1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2-й аспект применения</w:t>
      </w:r>
      <w:r w:rsidRPr="009C7B13">
        <w:rPr>
          <w:rFonts w:eastAsia="Times New Roman"/>
          <w:color w:val="000000"/>
          <w:lang w:eastAsia="ru-RU" w:bidi="ru-RU"/>
        </w:rPr>
        <w:t xml:space="preserve">: диапазон возраста 4 используется для классификации случаев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36.025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36.012 </w:t>
      </w:r>
      <w:r w:rsidRPr="009C7B13">
        <w:rPr>
          <w:rFonts w:eastAsia="Times New Roman"/>
          <w:color w:val="000000"/>
          <w:lang w:eastAsia="ru-RU" w:bidi="ru-RU"/>
        </w:rPr>
        <w:t xml:space="preserve">«Проведение иммунизации против респираторно-синцитиальной вирусной инфекции (уровень 1)», а также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36.026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36.013 </w:t>
      </w:r>
      <w:r w:rsidRPr="009C7B13">
        <w:rPr>
          <w:rFonts w:eastAsia="Times New Roman"/>
          <w:color w:val="000000"/>
          <w:lang w:eastAsia="ru-RU" w:bidi="ru-RU"/>
        </w:rPr>
        <w:t xml:space="preserve">«Проведение иммунизации против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респираторно</w:t>
      </w:r>
      <w:r w:rsidRPr="009C7B13">
        <w:rPr>
          <w:rFonts w:eastAsia="Times New Roman"/>
          <w:color w:val="000000"/>
          <w:lang w:eastAsia="ru-RU" w:bidi="ru-RU"/>
        </w:rPr>
        <w:softHyphen/>
        <w:t>синцитиальной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вирусной инфекции (уровень 2)» в сочетании с кодом основного либо дополнительного диагноза </w:t>
      </w:r>
      <w:r w:rsidRPr="009C7B13">
        <w:rPr>
          <w:rFonts w:eastAsia="Times New Roman"/>
          <w:color w:val="000000"/>
          <w:lang w:val="en-US" w:bidi="en-US"/>
        </w:rPr>
        <w:t>Z</w:t>
      </w:r>
      <w:r w:rsidRPr="009C7B13">
        <w:rPr>
          <w:rFonts w:eastAsia="Times New Roman"/>
          <w:color w:val="000000"/>
          <w:lang w:bidi="en-US"/>
        </w:rPr>
        <w:t xml:space="preserve">25.8 </w:t>
      </w:r>
      <w:r w:rsidRPr="009C7B13">
        <w:rPr>
          <w:rFonts w:eastAsia="Times New Roman"/>
          <w:color w:val="000000"/>
          <w:lang w:eastAsia="ru-RU" w:bidi="ru-RU"/>
        </w:rPr>
        <w:t xml:space="preserve">«Необходимость иммунизации против другой уточненной одной вирусной болезни» и иным классификационным критерием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irs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1» </w:t>
      </w:r>
      <w:r w:rsidRPr="009C7B13">
        <w:rPr>
          <w:rFonts w:eastAsia="Times New Roman"/>
          <w:color w:val="000000"/>
          <w:lang w:eastAsia="ru-RU" w:bidi="ru-RU"/>
        </w:rPr>
        <w:t xml:space="preserve">либо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irs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2». </w:t>
      </w:r>
      <w:r w:rsidRPr="009C7B13">
        <w:rPr>
          <w:rFonts w:eastAsia="Times New Roman"/>
          <w:color w:val="000000"/>
          <w:lang w:eastAsia="ru-RU" w:bidi="ru-RU"/>
        </w:rPr>
        <w:t>В данном случае возникает ситуация, при которой иной классификационный критерий конкретизирует диапазон возраста.</w:t>
      </w:r>
    </w:p>
    <w:p w14:paraId="4691C5D3" w14:textId="77777777" w:rsidR="009C7B13" w:rsidRPr="009C7B13" w:rsidRDefault="009C7B13" w:rsidP="009C7B13">
      <w:pPr>
        <w:widowControl w:val="0"/>
        <w:shd w:val="clear" w:color="auto" w:fill="FFFFFF"/>
        <w:spacing w:after="1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3-й аспект применения</w:t>
      </w:r>
      <w:r w:rsidRPr="009C7B13">
        <w:rPr>
          <w:rFonts w:eastAsia="Times New Roman"/>
          <w:color w:val="000000"/>
          <w:lang w:eastAsia="ru-RU" w:bidi="ru-RU"/>
        </w:rPr>
        <w:t xml:space="preserve">: диапазоны возраста 5-6 используются для классификации случаев в большое количество «детских» и «взрослых» групп. При этом,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 xml:space="preserve">если случай хирургического вмешательства ребенку до одного года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lastRenderedPageBreak/>
        <w:t xml:space="preserve">может быть классифицирован в КСГ </w:t>
      </w:r>
      <w:proofErr w:type="spellStart"/>
      <w:r w:rsidRPr="009C7B13">
        <w:rPr>
          <w:rFonts w:eastAsia="Times New Roman"/>
          <w:b/>
          <w:bCs/>
          <w:i/>
          <w:iCs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b/>
          <w:bCs/>
          <w:i/>
          <w:iCs/>
          <w:color w:val="000000"/>
          <w:lang w:bidi="en-US"/>
        </w:rPr>
        <w:t xml:space="preserve">10.001 </w:t>
      </w: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 xml:space="preserve">или КСГ </w:t>
      </w:r>
      <w:proofErr w:type="spellStart"/>
      <w:r w:rsidRPr="009C7B13">
        <w:rPr>
          <w:rFonts w:eastAsia="Times New Roman"/>
          <w:b/>
          <w:bCs/>
          <w:i/>
          <w:iCs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b/>
          <w:bCs/>
          <w:i/>
          <w:iCs/>
          <w:color w:val="000000"/>
          <w:lang w:bidi="en-US"/>
        </w:rPr>
        <w:t>10.002</w:t>
      </w:r>
    </w:p>
    <w:p w14:paraId="615EFCD4" w14:textId="77777777" w:rsidR="009C7B13" w:rsidRPr="009C7B13" w:rsidRDefault="009C7B13" w:rsidP="009C7B13">
      <w:pPr>
        <w:widowControl w:val="0"/>
        <w:shd w:val="clear" w:color="auto" w:fill="FFFFFF"/>
        <w:spacing w:after="100"/>
        <w:ind w:left="280"/>
        <w:jc w:val="both"/>
        <w:rPr>
          <w:rFonts w:eastAsia="Times New Roman"/>
        </w:rPr>
      </w:pP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(приоритет), он классифицируется в эти группы</w:t>
      </w:r>
      <w:r w:rsidRPr="009C7B13">
        <w:rPr>
          <w:rFonts w:eastAsia="Times New Roman"/>
          <w:color w:val="000000"/>
          <w:lang w:eastAsia="ru-RU" w:bidi="ru-RU"/>
        </w:rPr>
        <w:t>. Во всех остальных случаях классификация осуществляется в соответствующие КСГ с применением кодов возраста 5-6.</w:t>
      </w:r>
    </w:p>
    <w:p w14:paraId="14162E4E" w14:textId="77777777" w:rsidR="009C7B13" w:rsidRPr="009C7B13" w:rsidRDefault="009C7B13" w:rsidP="009C7B13">
      <w:pPr>
        <w:widowControl w:val="0"/>
        <w:shd w:val="clear" w:color="auto" w:fill="FFFFFF"/>
        <w:tabs>
          <w:tab w:val="left" w:pos="809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b/>
          <w:bCs/>
          <w:i/>
          <w:iCs/>
          <w:color w:val="000000"/>
          <w:lang w:eastAsia="ru-RU" w:bidi="ru-RU"/>
        </w:rPr>
        <w:t>4-й аспект применения</w:t>
      </w:r>
      <w:r w:rsidRPr="009C7B13">
        <w:rPr>
          <w:rFonts w:eastAsia="Times New Roman"/>
          <w:color w:val="000000"/>
          <w:lang w:eastAsia="ru-RU" w:bidi="ru-RU"/>
        </w:rPr>
        <w:t xml:space="preserve">: диапазон возраста 7 используется для классификации случаев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08.001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08.001 </w:t>
      </w:r>
      <w:r w:rsidRPr="009C7B13">
        <w:rPr>
          <w:rFonts w:eastAsia="Times New Roman"/>
          <w:color w:val="000000"/>
          <w:lang w:eastAsia="ru-RU" w:bidi="ru-RU"/>
        </w:rPr>
        <w:t xml:space="preserve">«Лекарственная терапия при злокачественных новообразованиях других локализаций (кроме лимфоидной и кроветворной тканей), дети»,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08.002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08.002 </w:t>
      </w:r>
      <w:r w:rsidRPr="009C7B13">
        <w:rPr>
          <w:rFonts w:eastAsia="Times New Roman"/>
          <w:color w:val="000000"/>
          <w:lang w:eastAsia="ru-RU" w:bidi="ru-RU"/>
        </w:rPr>
        <w:t xml:space="preserve">«Лекарственная терапия при остром лейкозе, дети», а также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08.003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08.003 </w:t>
      </w:r>
      <w:r w:rsidRPr="009C7B13">
        <w:rPr>
          <w:rFonts w:eastAsia="Times New Roman"/>
          <w:color w:val="000000"/>
          <w:lang w:eastAsia="ru-RU" w:bidi="ru-RU"/>
        </w:rPr>
        <w:t xml:space="preserve">«Лекарственная терапия при других злокачественных новообразованиях лимфоидной и кроветворной тканей, дети» на основании сочетания услуги </w:t>
      </w:r>
      <w:r w:rsidRPr="009C7B13">
        <w:rPr>
          <w:rFonts w:eastAsia="Times New Roman"/>
          <w:color w:val="000000"/>
          <w:lang w:val="en-US" w:bidi="en-US"/>
        </w:rPr>
        <w:t>A</w:t>
      </w:r>
      <w:r w:rsidRPr="009C7B13">
        <w:rPr>
          <w:rFonts w:eastAsia="Times New Roman"/>
          <w:color w:val="000000"/>
          <w:lang w:bidi="en-US"/>
        </w:rPr>
        <w:t>25.30.014</w:t>
      </w:r>
      <w:r w:rsidRPr="009C7B13">
        <w:rPr>
          <w:rFonts w:eastAsia="Times New Roman"/>
          <w:color w:val="000000"/>
          <w:lang w:bidi="en-US"/>
        </w:rPr>
        <w:tab/>
      </w:r>
      <w:r w:rsidRPr="009C7B13">
        <w:rPr>
          <w:rFonts w:eastAsia="Times New Roman"/>
          <w:color w:val="000000"/>
          <w:lang w:eastAsia="ru-RU" w:bidi="ru-RU"/>
        </w:rPr>
        <w:t>«Назначение</w:t>
      </w:r>
    </w:p>
    <w:p w14:paraId="31FB1F48" w14:textId="77777777" w:rsidR="009C7B13" w:rsidRPr="009C7B13" w:rsidRDefault="009C7B13" w:rsidP="009C7B13">
      <w:pPr>
        <w:widowControl w:val="0"/>
        <w:shd w:val="clear" w:color="auto" w:fill="FFFFFF"/>
        <w:spacing w:after="320"/>
        <w:ind w:left="28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лекарственных препаратов при онкологическом заболевании у детей» и определенных основных диагнозов МКБ-10.</w:t>
      </w:r>
    </w:p>
    <w:p w14:paraId="09EBE8CC" w14:textId="77777777" w:rsidR="009C7B13" w:rsidRPr="009C7B13" w:rsidRDefault="009C7B13" w:rsidP="009C7B13">
      <w:pPr>
        <w:keepNext/>
        <w:keepLines/>
        <w:widowControl w:val="0"/>
        <w:numPr>
          <w:ilvl w:val="1"/>
          <w:numId w:val="10"/>
        </w:numPr>
        <w:tabs>
          <w:tab w:val="left" w:pos="1383"/>
        </w:tabs>
        <w:spacing w:after="320"/>
        <w:ind w:firstLine="840"/>
        <w:jc w:val="both"/>
        <w:outlineLvl w:val="3"/>
        <w:rPr>
          <w:rFonts w:eastAsia="Times New Roman"/>
          <w:b/>
          <w:bCs/>
        </w:rPr>
      </w:pPr>
      <w:bookmarkStart w:id="3" w:name="bookmark144"/>
      <w:r w:rsidRPr="009C7B13">
        <w:rPr>
          <w:rFonts w:eastAsia="Times New Roman"/>
          <w:b/>
          <w:bCs/>
          <w:color w:val="000000"/>
          <w:lang w:eastAsia="ru-RU" w:bidi="ru-RU"/>
        </w:rPr>
        <w:t>Особенности использования неполного кода МКБ-10</w:t>
      </w:r>
      <w:bookmarkEnd w:id="3"/>
    </w:p>
    <w:p w14:paraId="3A4E9335" w14:textId="77777777" w:rsidR="009C7B13" w:rsidRPr="009C7B13" w:rsidRDefault="009C7B13" w:rsidP="009C7B13">
      <w:pPr>
        <w:widowControl w:val="0"/>
        <w:shd w:val="clear" w:color="auto" w:fill="FFFFFF"/>
        <w:spacing w:after="3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Группировщике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используется обозначение неполного кода МКБ-10 со знаком «.» </w:t>
      </w:r>
      <w:r w:rsidRPr="009C7B13">
        <w:rPr>
          <w:rFonts w:eastAsia="Times New Roman"/>
          <w:color w:val="000000"/>
          <w:lang w:bidi="en-US"/>
        </w:rPr>
        <w:t>(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., </w:t>
      </w:r>
      <w:r w:rsidRPr="009C7B13">
        <w:rPr>
          <w:rFonts w:eastAsia="Times New Roman"/>
          <w:color w:val="000000"/>
          <w:lang w:val="en-US" w:bidi="en-US"/>
        </w:rPr>
        <w:t>I</w:t>
      </w:r>
      <w:r w:rsidRPr="009C7B13">
        <w:rPr>
          <w:rFonts w:eastAsia="Times New Roman"/>
          <w:color w:val="000000"/>
          <w:lang w:bidi="en-US"/>
        </w:rPr>
        <w:t xml:space="preserve">.), </w:t>
      </w:r>
      <w:r w:rsidRPr="009C7B13">
        <w:rPr>
          <w:rFonts w:eastAsia="Times New Roman"/>
          <w:color w:val="000000"/>
          <w:lang w:eastAsia="ru-RU" w:bidi="ru-RU"/>
        </w:rPr>
        <w:t xml:space="preserve">это означает, что могут использоваться любые знаки после точки. Так, например, запись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. </w:t>
      </w:r>
      <w:r w:rsidRPr="009C7B13">
        <w:rPr>
          <w:rFonts w:eastAsia="Times New Roman"/>
          <w:color w:val="000000"/>
          <w:lang w:eastAsia="ru-RU" w:bidi="ru-RU"/>
        </w:rPr>
        <w:t xml:space="preserve">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36.012 </w:t>
      </w:r>
      <w:r w:rsidRPr="009C7B13">
        <w:rPr>
          <w:rFonts w:eastAsia="Times New Roman"/>
          <w:color w:val="000000"/>
          <w:lang w:eastAsia="ru-RU" w:bidi="ru-RU"/>
        </w:rPr>
        <w:t xml:space="preserve">«Злокачественное новообразование без специального противоопухолевого лечения» означает, что при любом диагнозе класса «С» в отсутствие иных классификационных критериев случай относится к указанной КСГ. Аналогичным образом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25.004 </w:t>
      </w:r>
      <w:r w:rsidRPr="009C7B13">
        <w:rPr>
          <w:rFonts w:eastAsia="Times New Roman"/>
          <w:color w:val="000000"/>
          <w:lang w:eastAsia="ru-RU" w:bidi="ru-RU"/>
        </w:rPr>
        <w:t xml:space="preserve">«Диагностическое обследование сердечно-сосудистой системы» запись </w:t>
      </w:r>
      <w:r w:rsidRPr="009C7B13">
        <w:rPr>
          <w:rFonts w:eastAsia="Times New Roman"/>
          <w:color w:val="000000"/>
          <w:lang w:val="en-US" w:bidi="en-US"/>
        </w:rPr>
        <w:t>I</w:t>
      </w:r>
      <w:r w:rsidRPr="009C7B13">
        <w:rPr>
          <w:rFonts w:eastAsia="Times New Roman"/>
          <w:color w:val="000000"/>
          <w:lang w:bidi="en-US"/>
        </w:rPr>
        <w:t xml:space="preserve">. </w:t>
      </w:r>
      <w:r w:rsidRPr="009C7B13">
        <w:rPr>
          <w:rFonts w:eastAsia="Times New Roman"/>
          <w:color w:val="000000"/>
          <w:lang w:eastAsia="ru-RU" w:bidi="ru-RU"/>
        </w:rPr>
        <w:t>означает, что случай лечения с любым диагнозом соответствующего класса МКБ-10 при проведении инструментальных диагностических исследований и при длительности госпитализации менее 3 дней включительно относится к данной КСГ.</w:t>
      </w:r>
    </w:p>
    <w:p w14:paraId="73721B76" w14:textId="77777777" w:rsidR="009C7B13" w:rsidRPr="009C7B13" w:rsidRDefault="009C7B13" w:rsidP="009C7B13">
      <w:pPr>
        <w:keepNext/>
        <w:keepLines/>
        <w:widowControl w:val="0"/>
        <w:numPr>
          <w:ilvl w:val="1"/>
          <w:numId w:val="10"/>
        </w:numPr>
        <w:tabs>
          <w:tab w:val="left" w:pos="1383"/>
        </w:tabs>
        <w:spacing w:after="320"/>
        <w:ind w:firstLine="840"/>
        <w:jc w:val="both"/>
        <w:outlineLvl w:val="3"/>
        <w:rPr>
          <w:rFonts w:eastAsia="Times New Roman"/>
          <w:b/>
          <w:bCs/>
        </w:rPr>
      </w:pPr>
      <w:bookmarkStart w:id="4" w:name="bookmark146"/>
      <w:r w:rsidRPr="009C7B13">
        <w:rPr>
          <w:rFonts w:eastAsia="Times New Roman"/>
          <w:b/>
          <w:bCs/>
          <w:color w:val="000000"/>
          <w:lang w:eastAsia="ru-RU" w:bidi="ru-RU"/>
        </w:rPr>
        <w:t>Особенности использования диапазона кодов МКБ-10</w:t>
      </w:r>
      <w:bookmarkEnd w:id="4"/>
    </w:p>
    <w:p w14:paraId="7B947B72" w14:textId="77777777" w:rsidR="009C7B13" w:rsidRPr="009C7B13" w:rsidRDefault="009C7B13" w:rsidP="009C7B13">
      <w:pPr>
        <w:widowControl w:val="0"/>
        <w:shd w:val="clear" w:color="auto" w:fill="FFFFFF"/>
        <w:spacing w:after="3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Группировщике</w:t>
      </w:r>
      <w:proofErr w:type="spellEnd"/>
      <w:r w:rsidRPr="009C7B13">
        <w:rPr>
          <w:rFonts w:eastAsia="Times New Roman"/>
          <w:color w:val="000000"/>
          <w:lang w:eastAsia="ru-RU" w:bidi="ru-RU"/>
        </w:rPr>
        <w:t xml:space="preserve"> используется обозначение диапазона кодов МКБ-10 со знаком «-» (в частности, С00-С80,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>81-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96, 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>00-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09, 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>45-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47, 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>20-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 xml:space="preserve">28), </w:t>
      </w:r>
      <w:r w:rsidRPr="009C7B13">
        <w:rPr>
          <w:rFonts w:eastAsia="Times New Roman"/>
          <w:color w:val="000000"/>
          <w:lang w:eastAsia="ru-RU" w:bidi="ru-RU"/>
        </w:rPr>
        <w:t xml:space="preserve">это означает, что могут использоваться любые коды МКБ-10, входящие в указанный диапазон кодов. Например, следующая запись означает, что схема лекарственной терапии </w:t>
      </w:r>
      <w:proofErr w:type="spellStart"/>
      <w:r w:rsidRPr="009C7B13">
        <w:rPr>
          <w:rFonts w:eastAsia="Times New Roman"/>
          <w:color w:val="000000"/>
          <w:lang w:val="en-US" w:bidi="en-US"/>
        </w:rPr>
        <w:t>sh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0024 </w:t>
      </w:r>
      <w:r w:rsidRPr="009C7B13">
        <w:rPr>
          <w:rFonts w:eastAsia="Times New Roman"/>
          <w:color w:val="000000"/>
          <w:lang w:eastAsia="ru-RU" w:bidi="ru-RU"/>
        </w:rPr>
        <w:t xml:space="preserve">классифицируется в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19.125 </w:t>
      </w:r>
      <w:r w:rsidRPr="009C7B13">
        <w:rPr>
          <w:rFonts w:eastAsia="Times New Roman"/>
          <w:color w:val="000000"/>
          <w:lang w:eastAsia="ru-RU" w:bidi="ru-RU"/>
        </w:rPr>
        <w:t xml:space="preserve">в комбинации с любым диагнозом класса «С», входящим в диапазон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>00-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>80:</w:t>
      </w:r>
    </w:p>
    <w:p w14:paraId="0A50AEBE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446"/>
        <w:gridCol w:w="1164"/>
        <w:gridCol w:w="450"/>
        <w:gridCol w:w="621"/>
        <w:gridCol w:w="327"/>
        <w:gridCol w:w="1159"/>
        <w:gridCol w:w="415"/>
        <w:gridCol w:w="378"/>
        <w:gridCol w:w="2420"/>
        <w:gridCol w:w="1037"/>
      </w:tblGrid>
      <w:tr w:rsidR="009C7B13" w:rsidRPr="009C7B13" w14:paraId="055B2DDD" w14:textId="77777777" w:rsidTr="004531B2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58E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по МКБ-10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BAAB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715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E2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89F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B17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932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0B7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A49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D0B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Иной</w:t>
            </w:r>
          </w:p>
          <w:p w14:paraId="610C5F4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классификационный</w:t>
            </w:r>
          </w:p>
          <w:p w14:paraId="32B06D0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7D6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КСГ</w:t>
            </w:r>
          </w:p>
        </w:tc>
      </w:tr>
      <w:tr w:rsidR="009C7B13" w:rsidRPr="009C7B13" w14:paraId="0DFAC082" w14:textId="77777777" w:rsidTr="004531B2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242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57E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B09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D79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A46D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BFC4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97B3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6B2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32D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B422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sh0024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3526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st19.125</w:t>
            </w:r>
          </w:p>
        </w:tc>
      </w:tr>
    </w:tbl>
    <w:p w14:paraId="67B7FC90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18610924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2.5. Описание алгоритма группировки с применением таблицы «</w:t>
      </w:r>
      <w:proofErr w:type="spellStart"/>
      <w:r w:rsidRPr="009C7B13">
        <w:rPr>
          <w:b/>
          <w:color w:val="000000"/>
          <w:szCs w:val="22"/>
        </w:rPr>
        <w:t>Группировщик</w:t>
      </w:r>
      <w:proofErr w:type="spellEnd"/>
      <w:r w:rsidRPr="009C7B13">
        <w:rPr>
          <w:b/>
          <w:color w:val="000000"/>
          <w:szCs w:val="22"/>
        </w:rPr>
        <w:t>»</w:t>
      </w:r>
    </w:p>
    <w:p w14:paraId="5DA861F9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1FC37AA1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По каждому случаю в реестре пролеченных пациентов классификационные </w:t>
      </w:r>
      <w:r w:rsidRPr="009C7B13">
        <w:rPr>
          <w:color w:val="000000"/>
          <w:szCs w:val="22"/>
        </w:rPr>
        <w:lastRenderedPageBreak/>
        <w:t xml:space="preserve">критерии КСГ и их комбинации анализируются </w:t>
      </w:r>
      <w:r w:rsidRPr="009C7B13">
        <w:rPr>
          <w:color w:val="000000"/>
          <w:szCs w:val="22"/>
        </w:rPr>
        <w:br/>
        <w:t>с помощью таблицы «</w:t>
      </w:r>
      <w:proofErr w:type="spellStart"/>
      <w:r w:rsidRPr="009C7B13">
        <w:rPr>
          <w:color w:val="000000"/>
          <w:szCs w:val="22"/>
        </w:rPr>
        <w:t>Группировщик</w:t>
      </w:r>
      <w:proofErr w:type="spellEnd"/>
      <w:r w:rsidRPr="009C7B13">
        <w:rPr>
          <w:color w:val="000000"/>
          <w:szCs w:val="22"/>
        </w:rPr>
        <w:t>» по следующему алгоритму:</w:t>
      </w:r>
    </w:p>
    <w:p w14:paraId="29443EEB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На </w:t>
      </w:r>
      <w:r w:rsidRPr="009C7B13">
        <w:rPr>
          <w:b/>
          <w:color w:val="000000"/>
          <w:szCs w:val="22"/>
        </w:rPr>
        <w:t>первом этапе</w:t>
      </w:r>
      <w:r w:rsidRPr="009C7B13">
        <w:rPr>
          <w:color w:val="000000"/>
          <w:szCs w:val="22"/>
        </w:rPr>
        <w:t xml:space="preserve"> необходимо собрать все параметры, которые относятся к случаю оказания медицинской помощи. В таблице представлен полный перечень классификационных критериев в рамках случая оказания медицинской помощи.</w:t>
      </w:r>
    </w:p>
    <w:p w14:paraId="3A2E7B5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599"/>
      </w:tblGrid>
      <w:tr w:rsidR="009C7B13" w:rsidRPr="009C7B13" w14:paraId="3DD5D43A" w14:textId="77777777" w:rsidTr="004531B2">
        <w:trPr>
          <w:trHeight w:val="665"/>
          <w:tblHeader/>
          <w:jc w:val="center"/>
        </w:trPr>
        <w:tc>
          <w:tcPr>
            <w:tcW w:w="4390" w:type="dxa"/>
            <w:vAlign w:val="center"/>
          </w:tcPr>
          <w:p w14:paraId="243E7466" w14:textId="77777777" w:rsidR="009C7B13" w:rsidRPr="009C7B13" w:rsidRDefault="009C7B13" w:rsidP="009C7B13">
            <w:pPr>
              <w:spacing w:after="0"/>
              <w:jc w:val="center"/>
              <w:rPr>
                <w:b/>
                <w:color w:val="000000"/>
                <w:sz w:val="26"/>
                <w:szCs w:val="22"/>
              </w:rPr>
            </w:pPr>
            <w:r w:rsidRPr="009C7B13">
              <w:rPr>
                <w:b/>
                <w:color w:val="000000"/>
                <w:sz w:val="26"/>
                <w:szCs w:val="22"/>
              </w:rPr>
              <w:t>Классификационный критерий</w:t>
            </w:r>
          </w:p>
        </w:tc>
        <w:tc>
          <w:tcPr>
            <w:tcW w:w="5599" w:type="dxa"/>
            <w:vAlign w:val="center"/>
          </w:tcPr>
          <w:p w14:paraId="0B0444F3" w14:textId="77777777" w:rsidR="009C7B13" w:rsidRPr="009C7B13" w:rsidRDefault="009C7B13" w:rsidP="009C7B13">
            <w:pPr>
              <w:spacing w:after="0"/>
              <w:jc w:val="center"/>
              <w:rPr>
                <w:b/>
                <w:color w:val="000000"/>
                <w:sz w:val="26"/>
                <w:szCs w:val="22"/>
              </w:rPr>
            </w:pPr>
            <w:r w:rsidRPr="009C7B13">
              <w:rPr>
                <w:b/>
                <w:color w:val="000000"/>
                <w:sz w:val="26"/>
                <w:szCs w:val="22"/>
              </w:rPr>
              <w:t>Примечание</w:t>
            </w:r>
          </w:p>
        </w:tc>
      </w:tr>
      <w:tr w:rsidR="009C7B13" w:rsidRPr="009C7B13" w14:paraId="7222730F" w14:textId="77777777" w:rsidTr="004531B2">
        <w:trPr>
          <w:trHeight w:val="667"/>
          <w:jc w:val="center"/>
        </w:trPr>
        <w:tc>
          <w:tcPr>
            <w:tcW w:w="4390" w:type="dxa"/>
            <w:vAlign w:val="center"/>
          </w:tcPr>
          <w:p w14:paraId="4F3B8684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основного диагноза по МКБ-10 (основной диагноз)</w:t>
            </w:r>
          </w:p>
        </w:tc>
        <w:tc>
          <w:tcPr>
            <w:tcW w:w="5599" w:type="dxa"/>
            <w:vAlign w:val="center"/>
          </w:tcPr>
          <w:p w14:paraId="39A460CD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 рамках случая является обязательным параметром.</w:t>
            </w:r>
          </w:p>
        </w:tc>
      </w:tr>
      <w:tr w:rsidR="009C7B13" w:rsidRPr="009C7B13" w14:paraId="13131932" w14:textId="77777777" w:rsidTr="004531B2">
        <w:trPr>
          <w:trHeight w:val="550"/>
          <w:jc w:val="center"/>
        </w:trPr>
        <w:tc>
          <w:tcPr>
            <w:tcW w:w="4390" w:type="dxa"/>
            <w:vAlign w:val="center"/>
          </w:tcPr>
          <w:p w14:paraId="2EA4F771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Код дополнительного диагноза </w:t>
            </w:r>
            <w:r w:rsidRPr="009C7B13">
              <w:rPr>
                <w:color w:val="000000"/>
                <w:sz w:val="24"/>
                <w:szCs w:val="22"/>
              </w:rPr>
              <w:br/>
              <w:t>по МКБ-10 (2)</w:t>
            </w:r>
          </w:p>
        </w:tc>
        <w:tc>
          <w:tcPr>
            <w:tcW w:w="5599" w:type="dxa"/>
            <w:vAlign w:val="center"/>
          </w:tcPr>
          <w:p w14:paraId="09B58099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Возможные варианты значений: один код диагноза по МКБ-10, несколько кодов диагноза по МКБ-10, отсутствует (пустое значение)</w:t>
            </w:r>
          </w:p>
        </w:tc>
      </w:tr>
      <w:tr w:rsidR="009C7B13" w:rsidRPr="009C7B13" w14:paraId="4070B39A" w14:textId="77777777" w:rsidTr="004531B2">
        <w:trPr>
          <w:trHeight w:val="696"/>
          <w:jc w:val="center"/>
        </w:trPr>
        <w:tc>
          <w:tcPr>
            <w:tcW w:w="4390" w:type="dxa"/>
            <w:vAlign w:val="center"/>
          </w:tcPr>
          <w:p w14:paraId="5EBA3BB3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Код диагноза осложнения </w:t>
            </w:r>
            <w:r w:rsidRPr="009C7B13">
              <w:rPr>
                <w:color w:val="000000"/>
                <w:sz w:val="24"/>
                <w:szCs w:val="22"/>
              </w:rPr>
              <w:br/>
              <w:t>по МКБ-10 (3)</w:t>
            </w:r>
          </w:p>
        </w:tc>
        <w:tc>
          <w:tcPr>
            <w:tcW w:w="5599" w:type="dxa"/>
            <w:vAlign w:val="center"/>
          </w:tcPr>
          <w:p w14:paraId="29912622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Возможные варианты значений: один код диагноза по МКБ-10, несколько кодов диагноза по МКБ-10, отсутствует (пустое значение)</w:t>
            </w:r>
          </w:p>
        </w:tc>
      </w:tr>
      <w:tr w:rsidR="009C7B13" w:rsidRPr="009C7B13" w14:paraId="38D5A27E" w14:textId="77777777" w:rsidTr="004531B2">
        <w:trPr>
          <w:trHeight w:val="1422"/>
          <w:jc w:val="center"/>
        </w:trPr>
        <w:tc>
          <w:tcPr>
            <w:tcW w:w="4390" w:type="dxa"/>
            <w:vAlign w:val="center"/>
          </w:tcPr>
          <w:p w14:paraId="3EA6FF33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Код услуги (код хирургической операции и/или другой применяемой медицинской технологии в соответствии </w:t>
            </w:r>
            <w:r w:rsidRPr="009C7B13">
              <w:rPr>
                <w:color w:val="000000"/>
                <w:sz w:val="24"/>
                <w:szCs w:val="22"/>
              </w:rPr>
              <w:br/>
              <w:t>с Номенклатурой)</w:t>
            </w:r>
          </w:p>
        </w:tc>
        <w:tc>
          <w:tcPr>
            <w:tcW w:w="5599" w:type="dxa"/>
            <w:vAlign w:val="center"/>
          </w:tcPr>
          <w:p w14:paraId="279922B8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Указывается код услуги в соответствии </w:t>
            </w:r>
            <w:r w:rsidRPr="009C7B13">
              <w:rPr>
                <w:color w:val="000000"/>
                <w:sz w:val="24"/>
                <w:szCs w:val="22"/>
              </w:rPr>
              <w:br/>
              <w:t>с Номенклатурой медицинских услуг. Возможные варианты значений: один код услуги, несколько кодов услуг, отсутствует (пустое значение)</w:t>
            </w:r>
          </w:p>
        </w:tc>
      </w:tr>
      <w:tr w:rsidR="009C7B13" w:rsidRPr="009C7B13" w14:paraId="1DBB5516" w14:textId="77777777" w:rsidTr="004531B2">
        <w:trPr>
          <w:trHeight w:val="341"/>
          <w:jc w:val="center"/>
        </w:trPr>
        <w:tc>
          <w:tcPr>
            <w:tcW w:w="4390" w:type="dxa"/>
            <w:vAlign w:val="center"/>
          </w:tcPr>
          <w:p w14:paraId="76C797B5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Иной классификационный критерий</w:t>
            </w:r>
          </w:p>
        </w:tc>
        <w:tc>
          <w:tcPr>
            <w:tcW w:w="5599" w:type="dxa"/>
            <w:vAlign w:val="center"/>
          </w:tcPr>
          <w:p w14:paraId="6213F616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4"/>
                <w:lang w:bidi="en-US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 xml:space="preserve">Указывается код иного классификационного критерия, который определен в справочниках схем лекарственной терапии, МНН лекарственных препаратов и дополнительных классификационных критериев, в соответствующем поле. Возможные варианты значений: один код, несколько кодов, отсутствует (пустое значение). Пример всех значений справочника: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sh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0001-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sh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9003,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thc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01-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thc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thbd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thbd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gsh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001-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gsh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154,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flt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flt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gemop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gemop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26,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mt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001-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mt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024,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amt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01-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amt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bt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bt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3,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derm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1-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derm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9,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ep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ep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3,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gem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irs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irs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it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it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ivf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ivf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7,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mgi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ftg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lgh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1-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lgh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olt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plt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2-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6,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2-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3,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2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cov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cov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18,</w:t>
            </w:r>
          </w:p>
          <w:p w14:paraId="32D4833C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rbbprob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rbbprob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rbps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rbrob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5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20,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4,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3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12,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ykur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4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18,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rbs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stt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1-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stt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5, </w:t>
            </w:r>
            <w:r w:rsidRPr="009C7B13">
              <w:rPr>
                <w:color w:val="000000"/>
                <w:sz w:val="24"/>
                <w:szCs w:val="24"/>
                <w:lang w:val="en-US" w:bidi="en-US"/>
              </w:rPr>
              <w:t>in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inc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kudi</w:t>
            </w:r>
            <w:proofErr w:type="spellEnd"/>
          </w:p>
        </w:tc>
      </w:tr>
      <w:tr w:rsidR="009C7B13" w:rsidRPr="009C7B13" w14:paraId="48F7E7A4" w14:textId="77777777" w:rsidTr="004531B2">
        <w:trPr>
          <w:trHeight w:val="1958"/>
          <w:jc w:val="center"/>
        </w:trPr>
        <w:tc>
          <w:tcPr>
            <w:tcW w:w="4390" w:type="dxa"/>
            <w:vAlign w:val="center"/>
          </w:tcPr>
          <w:p w14:paraId="36BC00FD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Диапазон фракций (диапазон количества дней проведения лучевой терапии)</w:t>
            </w:r>
          </w:p>
        </w:tc>
        <w:tc>
          <w:tcPr>
            <w:tcW w:w="5599" w:type="dxa"/>
            <w:vAlign w:val="center"/>
          </w:tcPr>
          <w:p w14:paraId="657EB523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 xml:space="preserve">Указывается код диапазона из справочника, соответствующий фактически оказанному количеству фракций. Возможные варианты значений: один код диапазона (пример: </w:t>
            </w:r>
            <w:r w:rsidRPr="009C7B13">
              <w:rPr>
                <w:color w:val="000000"/>
                <w:sz w:val="24"/>
                <w:szCs w:val="24"/>
                <w:lang w:bidi="en-US"/>
              </w:rPr>
              <w:t>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01-05»,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06-07»,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08-10»,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11-20»,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21-29»,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>30-32», «</w:t>
            </w:r>
            <w:proofErr w:type="spellStart"/>
            <w:r w:rsidRPr="009C7B13">
              <w:rPr>
                <w:color w:val="000000"/>
                <w:sz w:val="24"/>
                <w:szCs w:val="24"/>
                <w:lang w:val="en-US" w:bidi="en-US"/>
              </w:rPr>
              <w:t>fr</w:t>
            </w:r>
            <w:proofErr w:type="spellEnd"/>
            <w:r w:rsidRPr="009C7B13">
              <w:rPr>
                <w:color w:val="000000"/>
                <w:sz w:val="24"/>
                <w:szCs w:val="24"/>
                <w:lang w:bidi="en-US"/>
              </w:rPr>
              <w:t xml:space="preserve">33-99»), </w:t>
            </w: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отсутствует значение (пустое значение)</w:t>
            </w:r>
          </w:p>
        </w:tc>
      </w:tr>
      <w:tr w:rsidR="009C7B13" w:rsidRPr="009C7B13" w14:paraId="4910517E" w14:textId="77777777" w:rsidTr="004531B2">
        <w:trPr>
          <w:jc w:val="center"/>
        </w:trPr>
        <w:tc>
          <w:tcPr>
            <w:tcW w:w="4390" w:type="dxa"/>
            <w:vAlign w:val="center"/>
          </w:tcPr>
          <w:p w14:paraId="697E55F1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Код пола пациента</w:t>
            </w:r>
          </w:p>
        </w:tc>
        <w:tc>
          <w:tcPr>
            <w:tcW w:w="5599" w:type="dxa"/>
            <w:vAlign w:val="center"/>
          </w:tcPr>
          <w:p w14:paraId="2EB3F6D0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Указывается код пола пациента </w:t>
            </w:r>
            <w:r w:rsidRPr="009C7B13">
              <w:rPr>
                <w:color w:val="000000"/>
                <w:sz w:val="24"/>
                <w:szCs w:val="22"/>
              </w:rPr>
              <w:br/>
              <w:t xml:space="preserve">из справочника (мужской – «1», </w:t>
            </w:r>
            <w:r w:rsidRPr="009C7B13">
              <w:rPr>
                <w:color w:val="000000"/>
                <w:sz w:val="24"/>
                <w:szCs w:val="22"/>
              </w:rPr>
              <w:br/>
              <w:t>женский – «2»)</w:t>
            </w:r>
          </w:p>
        </w:tc>
      </w:tr>
      <w:tr w:rsidR="009C7B13" w:rsidRPr="009C7B13" w14:paraId="531C67EA" w14:textId="77777777" w:rsidTr="004531B2">
        <w:trPr>
          <w:jc w:val="center"/>
        </w:trPr>
        <w:tc>
          <w:tcPr>
            <w:tcW w:w="4390" w:type="dxa"/>
            <w:vAlign w:val="center"/>
          </w:tcPr>
          <w:p w14:paraId="12133700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Диапазон возраста пациента</w:t>
            </w:r>
          </w:p>
        </w:tc>
        <w:tc>
          <w:tcPr>
            <w:tcW w:w="5599" w:type="dxa"/>
            <w:vAlign w:val="center"/>
          </w:tcPr>
          <w:p w14:paraId="0631C7E1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Диапазон определяется на дату начала госпитализации в круглосуточном и дневном стационаре. Указывается диапазон возраста </w:t>
            </w:r>
            <w:r w:rsidRPr="009C7B13">
              <w:rPr>
                <w:color w:val="000000"/>
                <w:sz w:val="24"/>
                <w:szCs w:val="22"/>
              </w:rPr>
              <w:lastRenderedPageBreak/>
              <w:t>пациента в соответствии с установленными значениями. Список диапазонов:</w:t>
            </w:r>
          </w:p>
          <w:p w14:paraId="3ECDC427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0 до 28 дней»,</w:t>
            </w:r>
          </w:p>
          <w:p w14:paraId="76EAD598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29 до 90 дней»,</w:t>
            </w:r>
          </w:p>
          <w:p w14:paraId="2A1128B9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91 дня до 1 года»,</w:t>
            </w:r>
          </w:p>
          <w:p w14:paraId="6F540876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1 года включительно до 2 лет»,</w:t>
            </w:r>
          </w:p>
          <w:p w14:paraId="05D58D1C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2 лет включительно до 18 лет»,</w:t>
            </w:r>
          </w:p>
          <w:p w14:paraId="6C93108F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«от 18 лет включительно», «от 0 до 21 года».</w:t>
            </w:r>
          </w:p>
          <w:p w14:paraId="60EF304A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Случай всегда относится только к одному диапазону возраста.</w:t>
            </w:r>
          </w:p>
        </w:tc>
      </w:tr>
      <w:tr w:rsidR="009C7B13" w:rsidRPr="009C7B13" w14:paraId="4264BAAE" w14:textId="77777777" w:rsidTr="004531B2">
        <w:trPr>
          <w:jc w:val="center"/>
        </w:trPr>
        <w:tc>
          <w:tcPr>
            <w:tcW w:w="4390" w:type="dxa"/>
            <w:vAlign w:val="center"/>
          </w:tcPr>
          <w:p w14:paraId="03CB5E78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lastRenderedPageBreak/>
              <w:t>Длительность случая</w:t>
            </w:r>
          </w:p>
        </w:tc>
        <w:tc>
          <w:tcPr>
            <w:tcW w:w="5599" w:type="dxa"/>
            <w:vAlign w:val="center"/>
          </w:tcPr>
          <w:p w14:paraId="2BF3C8A2" w14:textId="77777777" w:rsidR="009C7B13" w:rsidRPr="009C7B13" w:rsidRDefault="009C7B13" w:rsidP="009C7B13">
            <w:pPr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Длительность пребывания в стационаре в днях. Используется для определения признака длительности случая. Возможные варианты значений: один код, отсутствует значение (пустое значение). Пример всех значений справочника: 1 – пребывание до 3 дней включительно, 2 – от 4 до 10 дней включительно, 3 – от 11 до 20 дней включительно, 4 – от 21 до 30 дней включительно, 5-30 дней.</w:t>
            </w:r>
          </w:p>
        </w:tc>
      </w:tr>
    </w:tbl>
    <w:p w14:paraId="2D5A7828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lang w:eastAsia="ru-RU" w:bidi="ru-RU"/>
        </w:rPr>
        <w:t xml:space="preserve">На </w:t>
      </w:r>
      <w:r w:rsidRPr="009C7B13">
        <w:rPr>
          <w:b/>
          <w:bCs/>
          <w:color w:val="000000"/>
          <w:lang w:eastAsia="ru-RU" w:bidi="ru-RU"/>
        </w:rPr>
        <w:t xml:space="preserve">втором этапе </w:t>
      </w:r>
      <w:r w:rsidRPr="009C7B13">
        <w:rPr>
          <w:color w:val="000000"/>
          <w:lang w:eastAsia="ru-RU" w:bidi="ru-RU"/>
        </w:rPr>
        <w:t>создается пустая «временная таблица», аналогичная таблице «</w:t>
      </w:r>
      <w:proofErr w:type="spellStart"/>
      <w:r w:rsidRPr="009C7B13">
        <w:rPr>
          <w:color w:val="000000"/>
          <w:lang w:eastAsia="ru-RU" w:bidi="ru-RU"/>
        </w:rPr>
        <w:t>Группировщик</w:t>
      </w:r>
      <w:proofErr w:type="spellEnd"/>
      <w:r w:rsidRPr="009C7B13">
        <w:rPr>
          <w:color w:val="000000"/>
          <w:lang w:eastAsia="ru-RU" w:bidi="ru-RU"/>
        </w:rPr>
        <w:t xml:space="preserve">», но с двумя дополнительными полями «Приоритет» и «Коэффициент </w:t>
      </w:r>
      <w:proofErr w:type="spellStart"/>
      <w:r w:rsidRPr="009C7B13">
        <w:rPr>
          <w:color w:val="000000"/>
          <w:lang w:eastAsia="ru-RU" w:bidi="ru-RU"/>
        </w:rPr>
        <w:t>затратоемкости</w:t>
      </w:r>
      <w:proofErr w:type="spellEnd"/>
      <w:r w:rsidRPr="009C7B13">
        <w:rPr>
          <w:color w:val="000000"/>
          <w:lang w:eastAsia="ru-RU" w:bidi="ru-RU"/>
        </w:rPr>
        <w:t xml:space="preserve"> КСГ». Поле «Приоритет» по умолчанию имеет значение равное «0», соответствующее обычному приоритету при сравнении групп. Поле «Коэффициент </w:t>
      </w:r>
      <w:proofErr w:type="spellStart"/>
      <w:r w:rsidRPr="009C7B13">
        <w:rPr>
          <w:color w:val="000000"/>
          <w:lang w:eastAsia="ru-RU" w:bidi="ru-RU"/>
        </w:rPr>
        <w:t>затратоемкости</w:t>
      </w:r>
      <w:proofErr w:type="spellEnd"/>
      <w:r w:rsidRPr="009C7B13">
        <w:rPr>
          <w:color w:val="000000"/>
          <w:lang w:eastAsia="ru-RU" w:bidi="ru-RU"/>
        </w:rPr>
        <w:t xml:space="preserve"> КСГ» необходимо для сохранения значения коэффициента </w:t>
      </w:r>
      <w:proofErr w:type="spellStart"/>
      <w:r w:rsidRPr="009C7B13">
        <w:rPr>
          <w:color w:val="000000"/>
          <w:lang w:eastAsia="ru-RU" w:bidi="ru-RU"/>
        </w:rPr>
        <w:t>затратоемкости</w:t>
      </w:r>
      <w:proofErr w:type="spellEnd"/>
      <w:r w:rsidRPr="009C7B13">
        <w:rPr>
          <w:color w:val="000000"/>
          <w:lang w:eastAsia="ru-RU" w:bidi="ru-RU"/>
        </w:rPr>
        <w:t xml:space="preserve"> конкретной строчки</w:t>
      </w:r>
      <w:r w:rsidRPr="009C7B13">
        <w:rPr>
          <w:color w:val="000000"/>
          <w:szCs w:val="22"/>
        </w:rPr>
        <w:t xml:space="preserve"> таблицы, отнесенной к конкретной КСГ. Структура и описание полей представлены в таблице.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6"/>
        <w:gridCol w:w="4421"/>
        <w:gridCol w:w="4128"/>
      </w:tblGrid>
      <w:tr w:rsidR="009C7B13" w:rsidRPr="009C7B13" w14:paraId="4EA6F45E" w14:textId="77777777" w:rsidTr="004531B2">
        <w:trPr>
          <w:trHeight w:hRule="exact" w:val="610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C0734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№ п/п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13D92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Наименование поля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0C3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Примечание</w:t>
            </w:r>
          </w:p>
        </w:tc>
      </w:tr>
      <w:tr w:rsidR="009C7B13" w:rsidRPr="009C7B13" w14:paraId="3F2C547C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F98CF1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A0EEB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3A5CD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Порядковый номер сроки</w:t>
            </w:r>
          </w:p>
        </w:tc>
      </w:tr>
      <w:tr w:rsidR="009C7B13" w:rsidRPr="009C7B13" w14:paraId="71383175" w14:textId="77777777" w:rsidTr="004531B2">
        <w:trPr>
          <w:trHeight w:hRule="exact" w:val="28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B1E211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3A6D3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C6B9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(основной диагноз)</w:t>
            </w:r>
          </w:p>
        </w:tc>
      </w:tr>
      <w:tr w:rsidR="009C7B13" w:rsidRPr="009C7B13" w14:paraId="018ECBC3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CE38C9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65446B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 (2)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EAF0F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50463081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2BAE50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CB0EED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по МКБ-10 (3)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87390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2E743BA9" w14:textId="77777777" w:rsidTr="004531B2">
        <w:trPr>
          <w:trHeight w:hRule="exact" w:val="28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BFB2DC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3D6E4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Код услуги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C50CB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741A72A2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2199E9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1A5F7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Возраст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DB160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34D1143B" w14:textId="77777777" w:rsidTr="004531B2">
        <w:trPr>
          <w:trHeight w:hRule="exact" w:val="28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ACAAFC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28626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Пол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32576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0A3E1F4C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01F8B8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AF8A2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Длительность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3D5CE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35339904" w14:textId="77777777" w:rsidTr="004531B2">
        <w:trPr>
          <w:trHeight w:hRule="exact" w:val="28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4369F9" w14:textId="77777777" w:rsidR="009C7B13" w:rsidRPr="009C7B13" w:rsidRDefault="009C7B13" w:rsidP="009C7B13">
            <w:pPr>
              <w:widowControl w:val="0"/>
              <w:spacing w:after="0"/>
              <w:ind w:firstLine="3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45344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Иной классификационный критерий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236F8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5E3E8EFB" w14:textId="77777777" w:rsidTr="004531B2">
        <w:trPr>
          <w:trHeight w:hRule="exact" w:val="288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820EE3" w14:textId="77777777" w:rsidR="009C7B13" w:rsidRPr="009C7B13" w:rsidRDefault="009C7B13" w:rsidP="009C7B13">
            <w:pPr>
              <w:widowControl w:val="0"/>
              <w:spacing w:after="0"/>
              <w:ind w:firstLine="22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81EB8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Диапазон фракций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5D523" w14:textId="77777777" w:rsidR="009C7B13" w:rsidRPr="009C7B13" w:rsidRDefault="009C7B13" w:rsidP="009C7B13">
            <w:pPr>
              <w:widowControl w:val="0"/>
              <w:spacing w:after="0"/>
              <w:jc w:val="left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C7B13" w:rsidRPr="009C7B13" w14:paraId="64AE4929" w14:textId="77777777" w:rsidTr="004531B2">
        <w:trPr>
          <w:trHeight w:hRule="exact" w:val="56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02946" w14:textId="77777777" w:rsidR="009C7B13" w:rsidRPr="009C7B13" w:rsidRDefault="009C7B13" w:rsidP="009C7B13">
            <w:pPr>
              <w:widowControl w:val="0"/>
              <w:spacing w:after="0"/>
              <w:ind w:firstLine="22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3C201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КСГ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8255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Код КСГ в соответствии с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группировщиком</w:t>
            </w:r>
            <w:proofErr w:type="spellEnd"/>
          </w:p>
        </w:tc>
      </w:tr>
      <w:tr w:rsidR="009C7B13" w:rsidRPr="009C7B13" w14:paraId="160BC110" w14:textId="77777777" w:rsidTr="004531B2">
        <w:trPr>
          <w:trHeight w:hRule="exact" w:val="840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984B6" w14:textId="77777777" w:rsidR="009C7B13" w:rsidRPr="009C7B13" w:rsidRDefault="009C7B13" w:rsidP="009C7B13">
            <w:pPr>
              <w:widowControl w:val="0"/>
              <w:spacing w:after="0"/>
              <w:ind w:firstLine="22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A4F34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Приоритет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6281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Поле с вариантами значений «0» - обычный приоритет, «1» - высокий приоритет, «-1» - низкий приоритет</w:t>
            </w:r>
          </w:p>
        </w:tc>
      </w:tr>
      <w:tr w:rsidR="009C7B13" w:rsidRPr="009C7B13" w14:paraId="243D6ED8" w14:textId="77777777" w:rsidTr="004531B2">
        <w:trPr>
          <w:trHeight w:hRule="exact" w:val="222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A2EB8" w14:textId="77777777" w:rsidR="009C7B13" w:rsidRPr="009C7B13" w:rsidRDefault="009C7B13" w:rsidP="009C7B13">
            <w:pPr>
              <w:widowControl w:val="0"/>
              <w:spacing w:after="0"/>
              <w:ind w:firstLine="22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lastRenderedPageBreak/>
              <w:t>13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F339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Стоимость случая лечения по КСГ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C080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Числовое поле с двумя знаками после запятой</w:t>
            </w:r>
          </w:p>
          <w:p w14:paraId="065C7692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Значение определяется исходя из правил расчета стоимости законченного случая лечения (п. 3 Рекомендаций), при необходимости - с учетом доли оплаты прерванного случая</w:t>
            </w:r>
          </w:p>
        </w:tc>
      </w:tr>
    </w:tbl>
    <w:p w14:paraId="63D229F6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10A0A5E0" w14:textId="77777777" w:rsidR="009C7B13" w:rsidRPr="009C7B13" w:rsidRDefault="009C7B13" w:rsidP="009C7B13">
      <w:pPr>
        <w:widowControl w:val="0"/>
        <w:shd w:val="clear" w:color="auto" w:fill="FFFFFF"/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На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третьем этапе </w:t>
      </w:r>
      <w:r w:rsidRPr="009C7B13">
        <w:rPr>
          <w:rFonts w:eastAsia="Times New Roman"/>
          <w:color w:val="000000"/>
          <w:lang w:eastAsia="ru-RU" w:bidi="ru-RU"/>
        </w:rPr>
        <w:t>осуществляется фильтрация основной таблицы «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9C7B13">
        <w:rPr>
          <w:rFonts w:eastAsia="Times New Roman"/>
          <w:color w:val="000000"/>
          <w:lang w:eastAsia="ru-RU" w:bidi="ru-RU"/>
        </w:rPr>
        <w:t>» и заполнение временной таблицы значениями. Под фильтрацией подразумевается отбор подходящих под заданные критерии данных, осуществляемый программными средствами. Таблицу «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9C7B13">
        <w:rPr>
          <w:rFonts w:eastAsia="Times New Roman"/>
          <w:color w:val="000000"/>
          <w:lang w:eastAsia="ru-RU" w:bidi="ru-RU"/>
        </w:rPr>
        <w:t>» необходимо отфильтровать одновременно по всем классификационным критериям, учитывая особенности каждого параметра:</w:t>
      </w:r>
    </w:p>
    <w:p w14:paraId="7E083E3D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193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фильтр по полю «Код по МКБ-10» входят пустое значение и значение основного диагноза случая. Если для основного диагноза существуют расширительные диапазоны (С00-С80, 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>00-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09, 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>20-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 xml:space="preserve">28,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., </w:t>
      </w:r>
      <w:r w:rsidRPr="009C7B13">
        <w:rPr>
          <w:rFonts w:eastAsia="Times New Roman"/>
          <w:color w:val="000000"/>
          <w:lang w:val="en-US" w:bidi="en-US"/>
        </w:rPr>
        <w:t>I</w:t>
      </w:r>
      <w:r w:rsidRPr="009C7B13">
        <w:rPr>
          <w:rFonts w:eastAsia="Times New Roman"/>
          <w:color w:val="000000"/>
          <w:lang w:bidi="en-US"/>
        </w:rPr>
        <w:t xml:space="preserve">.), </w:t>
      </w:r>
      <w:r w:rsidRPr="009C7B13">
        <w:rPr>
          <w:rFonts w:eastAsia="Times New Roman"/>
          <w:color w:val="000000"/>
          <w:lang w:eastAsia="ru-RU" w:bidi="ru-RU"/>
        </w:rPr>
        <w:t>то эти расширительные диапазоны также включаются в фильтр.</w:t>
      </w:r>
    </w:p>
    <w:p w14:paraId="1D48AF63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207"/>
        </w:tabs>
        <w:spacing w:after="32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фильтр по полю «Код по МКБ-10 (2)» обязательно входит пустое значение. Если в случае присутствуют дополнительные диагнозы (один или несколько), фильтр дополняется всеми значениями дополнительных диагнозов; если для дополнительного диагноза существуют расширительные диапазоны (С00-С80, 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>00-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09, 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>20-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 xml:space="preserve">28,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., </w:t>
      </w:r>
      <w:r w:rsidRPr="009C7B13">
        <w:rPr>
          <w:rFonts w:eastAsia="Times New Roman"/>
          <w:color w:val="000000"/>
          <w:lang w:val="en-US" w:bidi="en-US"/>
        </w:rPr>
        <w:t>I</w:t>
      </w:r>
      <w:r w:rsidRPr="009C7B13">
        <w:rPr>
          <w:rFonts w:eastAsia="Times New Roman"/>
          <w:color w:val="000000"/>
          <w:lang w:bidi="en-US"/>
        </w:rPr>
        <w:t xml:space="preserve">.), </w:t>
      </w:r>
      <w:r w:rsidRPr="009C7B13">
        <w:rPr>
          <w:rFonts w:eastAsia="Times New Roman"/>
          <w:color w:val="000000"/>
          <w:lang w:eastAsia="ru-RU" w:bidi="ru-RU"/>
        </w:rPr>
        <w:t xml:space="preserve">то эти расширительные </w:t>
      </w:r>
      <w:r w:rsidRPr="009C7B13">
        <w:rPr>
          <w:rFonts w:eastAsia="Times New Roman"/>
          <w:color w:val="000000"/>
          <w:szCs w:val="22"/>
        </w:rPr>
        <w:t xml:space="preserve">диапазоны также включаются в фильтр. </w:t>
      </w:r>
    </w:p>
    <w:p w14:paraId="087D1AF2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18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фильтр по полю «Код по МКБ-10 (3)» обязательно входит пустое значение. Если в случае присутствуют диагнозы осложнения (один или несколько), фильтр дополняется всеми значениями диагнозов осложнения; если для диагноза осложнения существуют расширительные диапазоны (С00-С80, 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>00-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09, 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>20-</w:t>
      </w:r>
      <w:r w:rsidRPr="009C7B13">
        <w:rPr>
          <w:rFonts w:eastAsia="Times New Roman"/>
          <w:color w:val="000000"/>
          <w:lang w:val="en-US" w:bidi="en-US"/>
        </w:rPr>
        <w:t>Q</w:t>
      </w:r>
      <w:r w:rsidRPr="009C7B13">
        <w:rPr>
          <w:rFonts w:eastAsia="Times New Roman"/>
          <w:color w:val="000000"/>
          <w:lang w:bidi="en-US"/>
        </w:rPr>
        <w:t xml:space="preserve">28,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., </w:t>
      </w:r>
      <w:r w:rsidRPr="009C7B13">
        <w:rPr>
          <w:rFonts w:eastAsia="Times New Roman"/>
          <w:color w:val="000000"/>
          <w:lang w:val="en-US" w:bidi="en-US"/>
        </w:rPr>
        <w:t>I</w:t>
      </w:r>
      <w:r w:rsidRPr="009C7B13">
        <w:rPr>
          <w:rFonts w:eastAsia="Times New Roman"/>
          <w:color w:val="000000"/>
          <w:lang w:bidi="en-US"/>
        </w:rPr>
        <w:t xml:space="preserve">.), </w:t>
      </w:r>
      <w:r w:rsidRPr="009C7B13">
        <w:rPr>
          <w:rFonts w:eastAsia="Times New Roman"/>
          <w:color w:val="000000"/>
          <w:lang w:eastAsia="ru-RU" w:bidi="ru-RU"/>
        </w:rPr>
        <w:t>то эти расширительные диапазоны также включаются в фильтр.</w:t>
      </w:r>
    </w:p>
    <w:p w14:paraId="427F6F4F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207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фильтр по полю «Код услуги» обязательно входит пустое значение. Если в случае присутствуют коды услуг (один или несколько), фильтр дополняется всеми значениями кодов услуг. Примечание: если исходный случай содержит несколько кодов услуг, то выборку необходимо осуществлять дополнительно по каждому коду услуги.</w:t>
      </w:r>
    </w:p>
    <w:p w14:paraId="2DDE08C9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18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фильтр по полю «Возраст» обязательно входит пустое значение. Кроме пустого значения фильтр в зависимости от возраста пациента содержит следующие значения:</w:t>
      </w:r>
    </w:p>
    <w:p w14:paraId="3A03CDC1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диапазона возраста от 0 до 28 дней - значение справочника категорий возраста включает значения «1», «4», «5», «7»;</w:t>
      </w:r>
    </w:p>
    <w:p w14:paraId="3EF92A92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диапазона возраста от 29 до 90 дней - значение справочника категорий возраста включает значения «2», «4», «5», «7»;</w:t>
      </w:r>
    </w:p>
    <w:p w14:paraId="77E30B7C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диапазона возраста от 91 дня до 1 года - значение справочника категорий возраста включает значения «3», «4», «5», «7»;</w:t>
      </w:r>
    </w:p>
    <w:p w14:paraId="5C3C9C31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диапазона возраста от 1 года включительно до 2 лет - значение справочника категорий возраста включает значения «4», «5», «7»;</w:t>
      </w:r>
    </w:p>
    <w:p w14:paraId="1C40DF4A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lastRenderedPageBreak/>
        <w:t>Для диапазона возраста от 2 лет включительно до 17 лет - значение справочника категорий возраста включает значения «5», «7»;</w:t>
      </w:r>
    </w:p>
    <w:p w14:paraId="7FC2EB67" w14:textId="77777777" w:rsidR="009C7B13" w:rsidRPr="009C7B13" w:rsidRDefault="009C7B13" w:rsidP="009C7B13">
      <w:pPr>
        <w:widowControl w:val="0"/>
        <w:numPr>
          <w:ilvl w:val="0"/>
          <w:numId w:val="12"/>
        </w:numPr>
        <w:tabs>
          <w:tab w:val="left" w:pos="1074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Для диапазона возраста от 18 лет включительно - значение справочника категорий возраста включает значения «6», «7».</w:t>
      </w:r>
    </w:p>
    <w:p w14:paraId="73CDC03B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159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фильтр по полю «Пол» обязательно входит пустое значение, а также значение из справочника согласно полу пациента (пациент мужского пола - значение кода «1», пациент женского пола - значение кода «2»).</w:t>
      </w:r>
    </w:p>
    <w:p w14:paraId="37549457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207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В фильтр по полю «Длительность» обязательно входит пустое значение, а для тех случаев, длительность которых составляет 3 дня и менее - значение 1.</w:t>
      </w:r>
    </w:p>
    <w:p w14:paraId="42CB9FA7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207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В фильтр по полю «Иной классификационный критерий» обязательно входит пустое значение. Если в случае присутствуют иные классификационные критерии (один или несколько), фильтр дополняется всеми значениями иных классификационных критериев. Примеры значений: </w:t>
      </w:r>
      <w:proofErr w:type="spellStart"/>
      <w:r w:rsidRPr="009C7B13">
        <w:rPr>
          <w:rFonts w:eastAsia="Times New Roman"/>
          <w:color w:val="000000"/>
          <w:lang w:val="en-US" w:bidi="en-US"/>
        </w:rPr>
        <w:t>sh</w:t>
      </w:r>
      <w:proofErr w:type="spellEnd"/>
      <w:r w:rsidRPr="009C7B13">
        <w:rPr>
          <w:rFonts w:eastAsia="Times New Roman"/>
          <w:color w:val="000000"/>
          <w:lang w:bidi="en-US"/>
        </w:rPr>
        <w:t>0001-</w:t>
      </w:r>
      <w:proofErr w:type="spellStart"/>
      <w:r w:rsidRPr="009C7B13">
        <w:rPr>
          <w:rFonts w:eastAsia="Times New Roman"/>
          <w:color w:val="000000"/>
          <w:lang w:val="en-US" w:bidi="en-US"/>
        </w:rPr>
        <w:t>sh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9003, </w:t>
      </w:r>
      <w:proofErr w:type="spellStart"/>
      <w:r w:rsidRPr="009C7B13">
        <w:rPr>
          <w:rFonts w:eastAsia="Times New Roman"/>
          <w:color w:val="000000"/>
          <w:lang w:val="en-US" w:bidi="en-US"/>
        </w:rPr>
        <w:t>thc</w:t>
      </w:r>
      <w:proofErr w:type="spellEnd"/>
      <w:r w:rsidRPr="009C7B13">
        <w:rPr>
          <w:rFonts w:eastAsia="Times New Roman"/>
          <w:color w:val="000000"/>
          <w:lang w:bidi="en-US"/>
        </w:rPr>
        <w:t>01-</w:t>
      </w:r>
      <w:proofErr w:type="spellStart"/>
      <w:r w:rsidRPr="009C7B13">
        <w:rPr>
          <w:rFonts w:eastAsia="Times New Roman"/>
          <w:color w:val="000000"/>
          <w:lang w:val="en-US" w:bidi="en-US"/>
        </w:rPr>
        <w:t>thc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18, </w:t>
      </w:r>
      <w:proofErr w:type="spellStart"/>
      <w:r w:rsidRPr="009C7B13">
        <w:rPr>
          <w:rFonts w:eastAsia="Times New Roman"/>
          <w:color w:val="000000"/>
          <w:lang w:val="en-US" w:bidi="en-US"/>
        </w:rPr>
        <w:t>thbd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thbd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2, </w:t>
      </w:r>
      <w:proofErr w:type="spellStart"/>
      <w:r w:rsidRPr="009C7B13">
        <w:rPr>
          <w:rFonts w:eastAsia="Times New Roman"/>
          <w:color w:val="000000"/>
          <w:lang w:val="en-US" w:bidi="en-US"/>
        </w:rPr>
        <w:t>gsh</w:t>
      </w:r>
      <w:proofErr w:type="spellEnd"/>
      <w:r w:rsidRPr="009C7B13">
        <w:rPr>
          <w:rFonts w:eastAsia="Times New Roman"/>
          <w:color w:val="000000"/>
          <w:lang w:bidi="en-US"/>
        </w:rPr>
        <w:t>001-</w:t>
      </w:r>
      <w:proofErr w:type="spellStart"/>
      <w:r w:rsidRPr="009C7B13">
        <w:rPr>
          <w:rFonts w:eastAsia="Times New Roman"/>
          <w:color w:val="000000"/>
          <w:lang w:val="en-US" w:bidi="en-US"/>
        </w:rPr>
        <w:t>gsh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154, </w:t>
      </w:r>
      <w:proofErr w:type="spellStart"/>
      <w:r w:rsidRPr="009C7B13">
        <w:rPr>
          <w:rFonts w:eastAsia="Times New Roman"/>
          <w:color w:val="000000"/>
          <w:lang w:val="en-US" w:bidi="en-US"/>
        </w:rPr>
        <w:t>flt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flt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14, 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>16-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18, 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>20-</w:t>
      </w:r>
      <w:proofErr w:type="spellStart"/>
      <w:r w:rsidRPr="009C7B13">
        <w:rPr>
          <w:rFonts w:eastAsia="Times New Roman"/>
          <w:color w:val="000000"/>
          <w:lang w:val="en-US" w:bidi="en-US"/>
        </w:rPr>
        <w:t>gemop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26, </w:t>
      </w:r>
      <w:r w:rsidRPr="009C7B13">
        <w:rPr>
          <w:rFonts w:eastAsia="Times New Roman"/>
          <w:color w:val="000000"/>
          <w:lang w:val="en-US" w:bidi="en-US"/>
        </w:rPr>
        <w:t>mt</w:t>
      </w:r>
      <w:r w:rsidRPr="009C7B13">
        <w:rPr>
          <w:rFonts w:eastAsia="Times New Roman"/>
          <w:color w:val="000000"/>
          <w:lang w:bidi="en-US"/>
        </w:rPr>
        <w:t>001-</w:t>
      </w:r>
      <w:r w:rsidRPr="009C7B13">
        <w:rPr>
          <w:rFonts w:eastAsia="Times New Roman"/>
          <w:color w:val="000000"/>
          <w:lang w:val="en-US" w:bidi="en-US"/>
        </w:rPr>
        <w:t>mt</w:t>
      </w:r>
      <w:r w:rsidRPr="009C7B13">
        <w:rPr>
          <w:rFonts w:eastAsia="Times New Roman"/>
          <w:color w:val="000000"/>
          <w:lang w:bidi="en-US"/>
        </w:rPr>
        <w:t xml:space="preserve">024, </w:t>
      </w:r>
      <w:r w:rsidRPr="009C7B13">
        <w:rPr>
          <w:rFonts w:eastAsia="Times New Roman"/>
          <w:color w:val="000000"/>
          <w:lang w:val="en-US" w:bidi="en-US"/>
        </w:rPr>
        <w:t>amt</w:t>
      </w:r>
      <w:r w:rsidRPr="009C7B13">
        <w:rPr>
          <w:rFonts w:eastAsia="Times New Roman"/>
          <w:color w:val="000000"/>
          <w:lang w:bidi="en-US"/>
        </w:rPr>
        <w:t xml:space="preserve">01- </w:t>
      </w:r>
      <w:r w:rsidRPr="009C7B13">
        <w:rPr>
          <w:rFonts w:eastAsia="Times New Roman"/>
          <w:color w:val="000000"/>
          <w:lang w:val="en-US" w:bidi="en-US"/>
        </w:rPr>
        <w:t>amt</w:t>
      </w:r>
      <w:r w:rsidRPr="009C7B13">
        <w:rPr>
          <w:rFonts w:eastAsia="Times New Roman"/>
          <w:color w:val="000000"/>
          <w:lang w:bidi="en-US"/>
        </w:rPr>
        <w:t xml:space="preserve">15, </w:t>
      </w:r>
      <w:proofErr w:type="spellStart"/>
      <w:r w:rsidRPr="009C7B13">
        <w:rPr>
          <w:rFonts w:eastAsia="Times New Roman"/>
          <w:color w:val="000000"/>
          <w:lang w:val="en-US" w:bidi="en-US"/>
        </w:rPr>
        <w:t>bt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bt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3, 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9, </w:t>
      </w:r>
      <w:r w:rsidRPr="009C7B13">
        <w:rPr>
          <w:rFonts w:eastAsia="Times New Roman"/>
          <w:color w:val="000000"/>
          <w:lang w:val="en-US" w:bidi="en-US"/>
        </w:rPr>
        <w:t>ep</w:t>
      </w:r>
      <w:r w:rsidRPr="009C7B13">
        <w:rPr>
          <w:rFonts w:eastAsia="Times New Roman"/>
          <w:color w:val="000000"/>
          <w:lang w:bidi="en-US"/>
        </w:rPr>
        <w:t>1-</w:t>
      </w:r>
      <w:r w:rsidRPr="009C7B13">
        <w:rPr>
          <w:rFonts w:eastAsia="Times New Roman"/>
          <w:color w:val="000000"/>
          <w:lang w:val="en-US" w:bidi="en-US"/>
        </w:rPr>
        <w:t>ep</w:t>
      </w:r>
      <w:r w:rsidRPr="009C7B13">
        <w:rPr>
          <w:rFonts w:eastAsia="Times New Roman"/>
          <w:color w:val="000000"/>
          <w:lang w:bidi="en-US"/>
        </w:rPr>
        <w:t xml:space="preserve">3, </w:t>
      </w:r>
      <w:r w:rsidRPr="009C7B13">
        <w:rPr>
          <w:rFonts w:eastAsia="Times New Roman"/>
          <w:color w:val="000000"/>
          <w:lang w:val="en-US" w:bidi="en-US"/>
        </w:rPr>
        <w:t>gem</w:t>
      </w:r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irs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irs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2, </w:t>
      </w:r>
      <w:r w:rsidRPr="009C7B13">
        <w:rPr>
          <w:rFonts w:eastAsia="Times New Roman"/>
          <w:color w:val="000000"/>
          <w:lang w:val="en-US" w:bidi="en-US"/>
        </w:rPr>
        <w:t>it</w:t>
      </w:r>
      <w:r w:rsidRPr="009C7B13">
        <w:rPr>
          <w:rFonts w:eastAsia="Times New Roman"/>
          <w:color w:val="000000"/>
          <w:lang w:bidi="en-US"/>
        </w:rPr>
        <w:t>1-</w:t>
      </w:r>
      <w:r w:rsidRPr="009C7B13">
        <w:rPr>
          <w:rFonts w:eastAsia="Times New Roman"/>
          <w:color w:val="000000"/>
          <w:lang w:val="en-US" w:bidi="en-US"/>
        </w:rPr>
        <w:t>it</w:t>
      </w:r>
      <w:r w:rsidRPr="009C7B13">
        <w:rPr>
          <w:rFonts w:eastAsia="Times New Roman"/>
          <w:color w:val="000000"/>
          <w:lang w:bidi="en-US"/>
        </w:rPr>
        <w:t xml:space="preserve">2, </w:t>
      </w:r>
      <w:proofErr w:type="spellStart"/>
      <w:r w:rsidRPr="009C7B13">
        <w:rPr>
          <w:rFonts w:eastAsia="Times New Roman"/>
          <w:color w:val="000000"/>
          <w:lang w:val="en-US" w:bidi="en-US"/>
        </w:rPr>
        <w:t>ivf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ivf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7, </w:t>
      </w:r>
      <w:proofErr w:type="spellStart"/>
      <w:r w:rsidRPr="009C7B13">
        <w:rPr>
          <w:rFonts w:eastAsia="Times New Roman"/>
          <w:color w:val="000000"/>
          <w:lang w:val="en-US" w:bidi="en-US"/>
        </w:rPr>
        <w:t>mgi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ftg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lgh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1- </w:t>
      </w:r>
      <w:proofErr w:type="spellStart"/>
      <w:r w:rsidRPr="009C7B13">
        <w:rPr>
          <w:rFonts w:eastAsia="Times New Roman"/>
          <w:color w:val="000000"/>
          <w:lang w:val="en-US" w:bidi="en-US"/>
        </w:rPr>
        <w:t>lgh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12, </w:t>
      </w:r>
      <w:proofErr w:type="spellStart"/>
      <w:r w:rsidRPr="009C7B13">
        <w:rPr>
          <w:rFonts w:eastAsia="Times New Roman"/>
          <w:color w:val="000000"/>
          <w:lang w:val="en-US" w:bidi="en-US"/>
        </w:rPr>
        <w:t>olt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plt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2-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6,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</w:t>
      </w:r>
      <w:proofErr w:type="spellEnd"/>
      <w:r w:rsidRPr="009C7B13">
        <w:rPr>
          <w:rFonts w:eastAsia="Times New Roman"/>
          <w:color w:val="000000"/>
          <w:lang w:bidi="en-US"/>
        </w:rPr>
        <w:t>2-</w:t>
      </w:r>
      <w:proofErr w:type="spellStart"/>
      <w:r w:rsidRPr="009C7B13">
        <w:rPr>
          <w:rFonts w:eastAsia="Times New Roman"/>
          <w:color w:val="000000"/>
          <w:lang w:val="en-US" w:bidi="en-US"/>
        </w:rPr>
        <w:t>rbb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3, </w:t>
      </w:r>
      <w:proofErr w:type="spellStart"/>
      <w:r w:rsidRPr="009C7B13">
        <w:rPr>
          <w:rFonts w:eastAsia="Times New Roman"/>
          <w:color w:val="000000"/>
          <w:lang w:val="en-US" w:bidi="en-US"/>
        </w:rPr>
        <w:t>rbpt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2</w:t>
      </w:r>
      <w:proofErr w:type="spellStart"/>
      <w:r w:rsidRPr="009C7B13">
        <w:rPr>
          <w:rFonts w:eastAsia="Times New Roman"/>
          <w:color w:val="000000"/>
          <w:lang w:val="en-US" w:bidi="en-US"/>
        </w:rPr>
        <w:t>cov</w:t>
      </w:r>
      <w:proofErr w:type="spellEnd"/>
      <w:r w:rsidRPr="009C7B13">
        <w:rPr>
          <w:rFonts w:eastAsia="Times New Roman"/>
          <w:color w:val="000000"/>
          <w:lang w:bidi="en-US"/>
        </w:rPr>
        <w:t>-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proofErr w:type="spellStart"/>
      <w:r w:rsidRPr="009C7B13">
        <w:rPr>
          <w:rFonts w:eastAsia="Times New Roman"/>
          <w:color w:val="000000"/>
          <w:lang w:val="en-US" w:bidi="en-US"/>
        </w:rPr>
        <w:t>cov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12,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14,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18, </w:t>
      </w:r>
      <w:proofErr w:type="spellStart"/>
      <w:r w:rsidRPr="009C7B13">
        <w:rPr>
          <w:rFonts w:eastAsia="Times New Roman"/>
          <w:color w:val="000000"/>
          <w:lang w:val="en-US" w:bidi="en-US"/>
        </w:rPr>
        <w:t>rb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20,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14,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20,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rbbp</w:t>
      </w:r>
      <w:proofErr w:type="spellEnd"/>
      <w:r w:rsidRPr="009C7B13">
        <w:rPr>
          <w:rFonts w:eastAsia="Times New Roman"/>
          <w:color w:val="000000"/>
          <w:lang w:bidi="en-US"/>
        </w:rPr>
        <w:t>4-</w:t>
      </w:r>
      <w:proofErr w:type="spellStart"/>
      <w:r w:rsidRPr="009C7B13">
        <w:rPr>
          <w:rFonts w:eastAsia="Times New Roman"/>
          <w:color w:val="000000"/>
          <w:lang w:val="en-US" w:bidi="en-US"/>
        </w:rPr>
        <w:t>rbbp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rbbprob</w:t>
      </w:r>
      <w:proofErr w:type="spellEnd"/>
      <w:r w:rsidRPr="009C7B13">
        <w:rPr>
          <w:rFonts w:eastAsia="Times New Roman"/>
          <w:color w:val="000000"/>
          <w:lang w:bidi="en-US"/>
        </w:rPr>
        <w:t>4-</w:t>
      </w:r>
      <w:proofErr w:type="spellStart"/>
      <w:r w:rsidRPr="009C7B13">
        <w:rPr>
          <w:rFonts w:eastAsia="Times New Roman"/>
          <w:color w:val="000000"/>
          <w:lang w:val="en-US" w:bidi="en-US"/>
        </w:rPr>
        <w:t>rbbprob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rbbrob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14, </w:t>
      </w:r>
      <w:proofErr w:type="spellStart"/>
      <w:r w:rsidRPr="009C7B13">
        <w:rPr>
          <w:rFonts w:eastAsia="Times New Roman"/>
          <w:color w:val="000000"/>
          <w:lang w:val="en-US" w:bidi="en-US"/>
        </w:rPr>
        <w:t>rbbrob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20, </w:t>
      </w:r>
      <w:proofErr w:type="spellStart"/>
      <w:r w:rsidRPr="009C7B13">
        <w:rPr>
          <w:rFonts w:eastAsia="Times New Roman"/>
          <w:color w:val="000000"/>
          <w:lang w:val="en-US" w:bidi="en-US"/>
        </w:rPr>
        <w:t>rbp</w:t>
      </w:r>
      <w:proofErr w:type="spellEnd"/>
      <w:r w:rsidRPr="009C7B13">
        <w:rPr>
          <w:rFonts w:eastAsia="Times New Roman"/>
          <w:color w:val="000000"/>
          <w:lang w:bidi="en-US"/>
        </w:rPr>
        <w:t>4-</w:t>
      </w:r>
      <w:proofErr w:type="spellStart"/>
      <w:r w:rsidRPr="009C7B13">
        <w:rPr>
          <w:rFonts w:eastAsia="Times New Roman"/>
          <w:color w:val="000000"/>
          <w:lang w:val="en-US" w:bidi="en-US"/>
        </w:rPr>
        <w:t>rbp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rbprob</w:t>
      </w:r>
      <w:proofErr w:type="spellEnd"/>
      <w:r w:rsidRPr="009C7B13">
        <w:rPr>
          <w:rFonts w:eastAsia="Times New Roman"/>
          <w:color w:val="000000"/>
          <w:lang w:bidi="en-US"/>
        </w:rPr>
        <w:t>4-</w:t>
      </w:r>
      <w:proofErr w:type="spellStart"/>
      <w:r w:rsidRPr="009C7B13">
        <w:rPr>
          <w:rFonts w:eastAsia="Times New Roman"/>
          <w:color w:val="000000"/>
          <w:lang w:val="en-US" w:bidi="en-US"/>
        </w:rPr>
        <w:t>rbprob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rbps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proofErr w:type="spellStart"/>
      <w:r w:rsidRPr="009C7B13">
        <w:rPr>
          <w:rFonts w:eastAsia="Times New Roman"/>
          <w:color w:val="000000"/>
          <w:lang w:val="en-US" w:bidi="en-US"/>
        </w:rPr>
        <w:t>rbrob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12, </w:t>
      </w:r>
      <w:proofErr w:type="spellStart"/>
      <w:r w:rsidRPr="009C7B13">
        <w:rPr>
          <w:rFonts w:eastAsia="Times New Roman"/>
          <w:color w:val="000000"/>
          <w:lang w:val="en-US" w:bidi="en-US"/>
        </w:rPr>
        <w:t>rbrob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14, </w:t>
      </w:r>
      <w:proofErr w:type="spellStart"/>
      <w:r w:rsidRPr="009C7B13">
        <w:rPr>
          <w:rFonts w:eastAsia="Times New Roman"/>
          <w:color w:val="000000"/>
          <w:lang w:val="en-US" w:bidi="en-US"/>
        </w:rPr>
        <w:t>rbrob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18, </w:t>
      </w:r>
      <w:proofErr w:type="spellStart"/>
      <w:r w:rsidRPr="009C7B13">
        <w:rPr>
          <w:rFonts w:eastAsia="Times New Roman"/>
          <w:color w:val="000000"/>
          <w:lang w:val="en-US" w:bidi="en-US"/>
        </w:rPr>
        <w:t>rbrob</w:t>
      </w:r>
      <w:proofErr w:type="spellEnd"/>
      <w:r w:rsidRPr="009C7B13">
        <w:rPr>
          <w:rFonts w:eastAsia="Times New Roman"/>
          <w:color w:val="000000"/>
          <w:lang w:bidi="en-US"/>
        </w:rPr>
        <w:t>5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20, </w:t>
      </w:r>
      <w:proofErr w:type="spellStart"/>
      <w:r w:rsidRPr="009C7B13">
        <w:rPr>
          <w:rFonts w:eastAsia="Times New Roman"/>
          <w:color w:val="000000"/>
          <w:lang w:val="en-US" w:bidi="en-US"/>
        </w:rPr>
        <w:t>ykur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ykur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4, </w:t>
      </w:r>
      <w:proofErr w:type="spellStart"/>
      <w:r w:rsidRPr="009C7B13">
        <w:rPr>
          <w:rFonts w:eastAsia="Times New Roman"/>
          <w:color w:val="000000"/>
          <w:lang w:val="en-US" w:bidi="en-US"/>
        </w:rPr>
        <w:t>ykur</w:t>
      </w:r>
      <w:proofErr w:type="spellEnd"/>
      <w:r w:rsidRPr="009C7B13">
        <w:rPr>
          <w:rFonts w:eastAsia="Times New Roman"/>
          <w:color w:val="000000"/>
          <w:lang w:bidi="en-US"/>
        </w:rPr>
        <w:t>3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12, </w:t>
      </w:r>
      <w:proofErr w:type="spellStart"/>
      <w:r w:rsidRPr="009C7B13">
        <w:rPr>
          <w:rFonts w:eastAsia="Times New Roman"/>
          <w:color w:val="000000"/>
          <w:lang w:val="en-US" w:bidi="en-US"/>
        </w:rPr>
        <w:t>ykur</w:t>
      </w:r>
      <w:proofErr w:type="spellEnd"/>
      <w:r w:rsidRPr="009C7B13">
        <w:rPr>
          <w:rFonts w:eastAsia="Times New Roman"/>
          <w:color w:val="000000"/>
          <w:lang w:bidi="en-US"/>
        </w:rPr>
        <w:t>4</w:t>
      </w:r>
      <w:r w:rsidRPr="009C7B13">
        <w:rPr>
          <w:rFonts w:eastAsia="Times New Roman"/>
          <w:color w:val="000000"/>
          <w:lang w:val="en-US" w:bidi="en-US"/>
        </w:rPr>
        <w:t>d</w:t>
      </w:r>
      <w:r w:rsidRPr="009C7B13">
        <w:rPr>
          <w:rFonts w:eastAsia="Times New Roman"/>
          <w:color w:val="000000"/>
          <w:lang w:bidi="en-US"/>
        </w:rPr>
        <w:t xml:space="preserve">18, </w:t>
      </w:r>
      <w:proofErr w:type="spellStart"/>
      <w:r w:rsidRPr="009C7B13">
        <w:rPr>
          <w:rFonts w:eastAsia="Times New Roman"/>
          <w:color w:val="000000"/>
          <w:lang w:val="en-US" w:bidi="en-US"/>
        </w:rPr>
        <w:t>rbs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stt</w:t>
      </w:r>
      <w:proofErr w:type="spellEnd"/>
      <w:r w:rsidRPr="009C7B13">
        <w:rPr>
          <w:rFonts w:eastAsia="Times New Roman"/>
          <w:color w:val="000000"/>
          <w:lang w:bidi="en-US"/>
        </w:rPr>
        <w:t>1-</w:t>
      </w:r>
      <w:proofErr w:type="spellStart"/>
      <w:r w:rsidRPr="009C7B13">
        <w:rPr>
          <w:rFonts w:eastAsia="Times New Roman"/>
          <w:color w:val="000000"/>
          <w:lang w:val="en-US" w:bidi="en-US"/>
        </w:rPr>
        <w:t>stt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5, </w:t>
      </w:r>
      <w:r w:rsidRPr="009C7B13">
        <w:rPr>
          <w:rFonts w:eastAsia="Times New Roman"/>
          <w:color w:val="000000"/>
          <w:lang w:val="en-US" w:bidi="en-US"/>
        </w:rPr>
        <w:t>in</w:t>
      </w:r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inc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, </w:t>
      </w:r>
      <w:proofErr w:type="spellStart"/>
      <w:r w:rsidRPr="009C7B13">
        <w:rPr>
          <w:rFonts w:eastAsia="Times New Roman"/>
          <w:color w:val="000000"/>
          <w:lang w:val="en-US" w:bidi="en-US"/>
        </w:rPr>
        <w:t>kudi</w:t>
      </w:r>
      <w:proofErr w:type="spellEnd"/>
      <w:r w:rsidRPr="009C7B13">
        <w:rPr>
          <w:rFonts w:eastAsia="Times New Roman"/>
          <w:color w:val="000000"/>
          <w:lang w:bidi="en-US"/>
        </w:rPr>
        <w:t>.</w:t>
      </w:r>
    </w:p>
    <w:p w14:paraId="18B89F8A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1145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</w:rPr>
        <w:t xml:space="preserve">В фильтр по полю «Диапазон фракций» обязательно входит пустое </w:t>
      </w:r>
      <w:r w:rsidRPr="009C7B13">
        <w:rPr>
          <w:rFonts w:eastAsia="Times New Roman"/>
          <w:color w:val="000000"/>
          <w:szCs w:val="22"/>
        </w:rPr>
        <w:t xml:space="preserve">значение. </w:t>
      </w:r>
      <w:r w:rsidRPr="009C7B13">
        <w:rPr>
          <w:rFonts w:eastAsia="Times New Roman"/>
          <w:color w:val="000000"/>
          <w:lang w:eastAsia="ru-RU" w:bidi="ru-RU"/>
        </w:rPr>
        <w:t>Если в случае присутствует код диапазона фракций (может быть только один), фильтр дополняется этим кодом.</w:t>
      </w:r>
    </w:p>
    <w:p w14:paraId="7DCD2AC0" w14:textId="77777777" w:rsidR="009C7B13" w:rsidRPr="009C7B13" w:rsidRDefault="009C7B13" w:rsidP="009C7B13">
      <w:pPr>
        <w:widowControl w:val="0"/>
        <w:shd w:val="clear" w:color="auto" w:fill="FFFFFF"/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Отфильтрованные записи из таблицы «</w:t>
      </w:r>
      <w:proofErr w:type="spellStart"/>
      <w:r w:rsidRPr="009C7B13">
        <w:rPr>
          <w:rFonts w:eastAsia="Times New Roman"/>
          <w:color w:val="000000"/>
          <w:lang w:eastAsia="ru-RU" w:bidi="ru-RU"/>
        </w:rPr>
        <w:t>Группировщик</w:t>
      </w:r>
      <w:proofErr w:type="spellEnd"/>
      <w:r w:rsidRPr="009C7B13">
        <w:rPr>
          <w:rFonts w:eastAsia="Times New Roman"/>
          <w:color w:val="000000"/>
          <w:lang w:eastAsia="ru-RU" w:bidi="ru-RU"/>
        </w:rPr>
        <w:t>» копируются в описанную на втором этапе «временную таблицу» в соответствии с названиями полей. Для каждой записи во временной таблице в поле «Приоритет» проставляется значение «0», а в поле «Стоимость случая лечения по КСГ» проставляется стоимость (значения из «Справочника КСГ» с учетом поправочных коэффициентов, в том числе доли оплаты прерванных случаев) для каждой КСГ в соответствии с полем «КСГ».</w:t>
      </w:r>
    </w:p>
    <w:p w14:paraId="42EDFBBD" w14:textId="77777777" w:rsidR="009C7B13" w:rsidRPr="009C7B13" w:rsidRDefault="009C7B13" w:rsidP="009C7B13">
      <w:pPr>
        <w:widowControl w:val="0"/>
        <w:shd w:val="clear" w:color="auto" w:fill="FFFFFF"/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На </w:t>
      </w:r>
      <w:r w:rsidRPr="009C7B13">
        <w:rPr>
          <w:rFonts w:eastAsia="Times New Roman"/>
          <w:b/>
          <w:bCs/>
          <w:color w:val="000000"/>
          <w:lang w:eastAsia="ru-RU" w:bidi="ru-RU"/>
        </w:rPr>
        <w:t xml:space="preserve">четвертом этапе </w:t>
      </w:r>
      <w:r w:rsidRPr="009C7B13">
        <w:rPr>
          <w:rFonts w:eastAsia="Times New Roman"/>
          <w:color w:val="000000"/>
          <w:lang w:eastAsia="ru-RU" w:bidi="ru-RU"/>
        </w:rPr>
        <w:t>необходимо проверить данные из «временной таблицы» на наличие исключений и установки приоритетов по строчкам. Во временной таблице в поле «Приоритет» меняем значения на «1» для следующих записей:</w:t>
      </w:r>
    </w:p>
    <w:p w14:paraId="3EDF6265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6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Если случай может быть отнесен к профилю «Медицинская реабилитация» </w:t>
      </w:r>
      <w:r w:rsidRPr="009C7B13">
        <w:rPr>
          <w:rFonts w:eastAsia="Times New Roman"/>
          <w:color w:val="000000"/>
          <w:lang w:val="en-US" w:bidi="en-US"/>
        </w:rPr>
        <w:t>(st37, ds37);</w:t>
      </w:r>
    </w:p>
    <w:p w14:paraId="1ACE8347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6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Если случай может быть отнесен к профилю «Онкология» </w:t>
      </w:r>
      <w:r w:rsidRPr="009C7B13">
        <w:rPr>
          <w:rFonts w:eastAsia="Times New Roman"/>
          <w:color w:val="000000"/>
          <w:lang w:bidi="en-US"/>
        </w:rPr>
        <w:t>(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19)</w:t>
      </w:r>
      <w:r w:rsidRPr="009C7B13">
        <w:rPr>
          <w:rFonts w:ascii="Calibri" w:hAnsi="Calibri" w:cs="Calibri"/>
          <w:color w:val="000000"/>
          <w:sz w:val="22"/>
          <w:szCs w:val="22"/>
          <w:lang w:bidi="en-US"/>
        </w:rPr>
        <w:t xml:space="preserve">, </w:t>
      </w:r>
      <w:r w:rsidRPr="009C7B13">
        <w:rPr>
          <w:rFonts w:eastAsia="Times New Roman"/>
          <w:color w:val="000000"/>
          <w:lang w:eastAsia="ru-RU" w:bidi="ru-RU"/>
        </w:rPr>
        <w:t xml:space="preserve">за исключением случаев, когда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и за исключением, если случай может быть отнесен к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08.001,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08.002,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08.003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08.001,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08.002,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08.003;</w:t>
      </w:r>
    </w:p>
    <w:p w14:paraId="7F8EF250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5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Если поле «Длительность» содержит значение «1», а случай может быть отнесен к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25.004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25.001 </w:t>
      </w:r>
      <w:r w:rsidRPr="009C7B13">
        <w:rPr>
          <w:rFonts w:eastAsia="Times New Roman"/>
          <w:color w:val="000000"/>
          <w:lang w:eastAsia="ru-RU" w:bidi="ru-RU"/>
        </w:rPr>
        <w:t xml:space="preserve">«Диагностическое обследование сердечно-сосудистой системы» (значение «1» в поле «Длительность» не является приоритетом для выбора КСГ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19.090,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19.094,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19.097,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19.100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19.063,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19.067,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 xml:space="preserve">19.071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r w:rsidRPr="009C7B13">
        <w:rPr>
          <w:rFonts w:eastAsia="Times New Roman"/>
          <w:color w:val="000000"/>
          <w:lang w:val="en-US" w:bidi="en-US"/>
        </w:rPr>
        <w:t>ds</w:t>
      </w:r>
      <w:r w:rsidRPr="009C7B13">
        <w:rPr>
          <w:rFonts w:eastAsia="Times New Roman"/>
          <w:color w:val="000000"/>
          <w:lang w:bidi="en-US"/>
        </w:rPr>
        <w:t>19.075);</w:t>
      </w:r>
    </w:p>
    <w:p w14:paraId="29F2D7C2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5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lastRenderedPageBreak/>
        <w:t xml:space="preserve">Если поле «Код по МКБ-10» основной диагноз содержит коды МКБ-10 из списка </w:t>
      </w:r>
      <w:r w:rsidRPr="009C7B13">
        <w:rPr>
          <w:rFonts w:eastAsia="Times New Roman"/>
          <w:color w:val="000000"/>
          <w:lang w:val="en-US" w:bidi="en-US"/>
        </w:rPr>
        <w:t>L</w:t>
      </w:r>
      <w:r w:rsidRPr="009C7B13">
        <w:rPr>
          <w:rFonts w:eastAsia="Times New Roman"/>
          <w:color w:val="000000"/>
          <w:lang w:bidi="en-US"/>
        </w:rPr>
        <w:t xml:space="preserve">08.0; </w:t>
      </w:r>
      <w:r w:rsidRPr="009C7B13">
        <w:rPr>
          <w:rFonts w:eastAsia="Times New Roman"/>
          <w:color w:val="000000"/>
          <w:lang w:val="en-US" w:bidi="en-US"/>
        </w:rPr>
        <w:t>L</w:t>
      </w:r>
      <w:r w:rsidRPr="009C7B13">
        <w:rPr>
          <w:rFonts w:eastAsia="Times New Roman"/>
          <w:color w:val="000000"/>
          <w:lang w:bidi="en-US"/>
        </w:rPr>
        <w:t xml:space="preserve">26; </w:t>
      </w:r>
      <w:r w:rsidRPr="009C7B13">
        <w:rPr>
          <w:rFonts w:eastAsia="Times New Roman"/>
          <w:color w:val="000000"/>
          <w:lang w:val="en-US" w:bidi="en-US"/>
        </w:rPr>
        <w:t>L</w:t>
      </w:r>
      <w:r w:rsidRPr="009C7B13">
        <w:rPr>
          <w:rFonts w:eastAsia="Times New Roman"/>
          <w:color w:val="000000"/>
          <w:lang w:bidi="en-US"/>
        </w:rPr>
        <w:t xml:space="preserve">27.0, </w:t>
      </w:r>
      <w:r w:rsidRPr="009C7B13">
        <w:rPr>
          <w:rFonts w:eastAsia="Times New Roman"/>
          <w:color w:val="000000"/>
          <w:lang w:val="en-US" w:bidi="en-US"/>
        </w:rPr>
        <w:t>L</w:t>
      </w:r>
      <w:r w:rsidRPr="009C7B13">
        <w:rPr>
          <w:rFonts w:eastAsia="Times New Roman"/>
          <w:color w:val="000000"/>
          <w:lang w:bidi="en-US"/>
        </w:rPr>
        <w:t xml:space="preserve">27.2 </w:t>
      </w:r>
      <w:r w:rsidRPr="009C7B13">
        <w:rPr>
          <w:rFonts w:eastAsia="Times New Roman"/>
          <w:color w:val="000000"/>
          <w:lang w:eastAsia="ru-RU" w:bidi="ru-RU"/>
        </w:rPr>
        <w:t>и поле «Возраст» содержит значение «1».</w:t>
      </w:r>
    </w:p>
    <w:p w14:paraId="644BE825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5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Если поле «Код по МКБ-10» основной диагноз содержит код МКБ-10 </w:t>
      </w:r>
      <w:r w:rsidRPr="009C7B13">
        <w:rPr>
          <w:rFonts w:eastAsia="Times New Roman"/>
          <w:color w:val="000000"/>
          <w:lang w:val="en-US" w:bidi="en-US"/>
        </w:rPr>
        <w:t>C</w:t>
      </w:r>
      <w:r w:rsidRPr="009C7B13">
        <w:rPr>
          <w:rFonts w:eastAsia="Times New Roman"/>
          <w:color w:val="000000"/>
          <w:lang w:bidi="en-US"/>
        </w:rPr>
        <w:t xml:space="preserve">84.0 </w:t>
      </w:r>
      <w:r w:rsidRPr="009C7B13">
        <w:rPr>
          <w:rFonts w:eastAsia="Times New Roman"/>
          <w:color w:val="000000"/>
          <w:lang w:eastAsia="ru-RU" w:bidi="ru-RU"/>
        </w:rPr>
        <w:t xml:space="preserve">и поле «Иной классификационный критерий» содержит значение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4»,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5»,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7», </w:t>
      </w:r>
      <w:r w:rsidRPr="009C7B13">
        <w:rPr>
          <w:rFonts w:eastAsia="Times New Roman"/>
          <w:color w:val="000000"/>
          <w:lang w:eastAsia="ru-RU" w:bidi="ru-RU"/>
        </w:rPr>
        <w:t xml:space="preserve">или </w:t>
      </w:r>
      <w:r w:rsidRPr="009C7B13">
        <w:rPr>
          <w:rFonts w:eastAsia="Times New Roman"/>
          <w:color w:val="000000"/>
          <w:lang w:bidi="en-US"/>
        </w:rPr>
        <w:t>«</w:t>
      </w:r>
      <w:proofErr w:type="spellStart"/>
      <w:r w:rsidRPr="009C7B13">
        <w:rPr>
          <w:rFonts w:eastAsia="Times New Roman"/>
          <w:color w:val="000000"/>
          <w:lang w:val="en-US" w:bidi="en-US"/>
        </w:rPr>
        <w:t>derm</w:t>
      </w:r>
      <w:proofErr w:type="spellEnd"/>
      <w:r w:rsidRPr="009C7B13">
        <w:rPr>
          <w:rFonts w:eastAsia="Times New Roman"/>
          <w:color w:val="000000"/>
          <w:lang w:bidi="en-US"/>
        </w:rPr>
        <w:t>8».</w:t>
      </w:r>
    </w:p>
    <w:p w14:paraId="4F15B5E6" w14:textId="77777777" w:rsidR="009C7B13" w:rsidRPr="009C7B13" w:rsidRDefault="009C7B13" w:rsidP="009C7B13">
      <w:pPr>
        <w:widowControl w:val="0"/>
        <w:shd w:val="clear" w:color="auto" w:fill="FFFFFF"/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>Если во «временной таблице» одновременно присутствуют строчки, относящиеся к двум КСГ из списка:</w:t>
      </w:r>
    </w:p>
    <w:p w14:paraId="0EF005F5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68"/>
        </w:tabs>
        <w:spacing w:after="0"/>
        <w:ind w:left="280" w:firstLine="560"/>
        <w:jc w:val="both"/>
        <w:rPr>
          <w:rFonts w:eastAsia="Times New Roman"/>
        </w:rPr>
      </w:pP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02.010 - </w:t>
      </w:r>
      <w:r w:rsidRPr="009C7B13">
        <w:rPr>
          <w:rFonts w:eastAsia="Times New Roman"/>
          <w:color w:val="000000"/>
          <w:lang w:eastAsia="ru-RU" w:bidi="ru-RU"/>
        </w:rPr>
        <w:t xml:space="preserve">Операции на женских половых органах (уровень 1) 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02.008 </w:t>
      </w:r>
    </w:p>
    <w:p w14:paraId="292153D5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068"/>
        </w:tabs>
        <w:spacing w:after="0"/>
        <w:ind w:left="280" w:firstLine="56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 Доброкачественные новообразования, новообразования </w:t>
      </w:r>
      <w:r w:rsidRPr="009C7B13">
        <w:rPr>
          <w:rFonts w:eastAsia="Times New Roman"/>
          <w:color w:val="000000"/>
          <w:lang w:val="en-US" w:bidi="en-US"/>
        </w:rPr>
        <w:t>in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val="en-US" w:bidi="en-US"/>
        </w:rPr>
        <w:t>situ</w:t>
      </w:r>
      <w:r w:rsidRPr="009C7B13">
        <w:rPr>
          <w:rFonts w:eastAsia="Times New Roman"/>
          <w:color w:val="000000"/>
          <w:lang w:bidi="en-US"/>
        </w:rPr>
        <w:t xml:space="preserve">, </w:t>
      </w:r>
      <w:r w:rsidRPr="009C7B13">
        <w:rPr>
          <w:rFonts w:eastAsia="Times New Roman"/>
          <w:color w:val="000000"/>
          <w:lang w:eastAsia="ru-RU" w:bidi="ru-RU"/>
        </w:rPr>
        <w:t>неопределенного и неизвестного характера женских половых органов;</w:t>
      </w:r>
    </w:p>
    <w:p w14:paraId="7E99E552" w14:textId="77777777" w:rsidR="009C7B13" w:rsidRPr="009C7B13" w:rsidRDefault="009C7B13" w:rsidP="009C7B13">
      <w:pPr>
        <w:widowControl w:val="0"/>
        <w:numPr>
          <w:ilvl w:val="0"/>
          <w:numId w:val="13"/>
        </w:numPr>
        <w:tabs>
          <w:tab w:val="left" w:pos="1579"/>
        </w:tabs>
        <w:spacing w:after="0"/>
        <w:ind w:firstLine="840"/>
        <w:jc w:val="both"/>
        <w:rPr>
          <w:rFonts w:eastAsia="Times New Roman"/>
        </w:rPr>
      </w:pP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02.011 - </w:t>
      </w:r>
      <w:r w:rsidRPr="009C7B13">
        <w:rPr>
          <w:rFonts w:eastAsia="Times New Roman"/>
          <w:color w:val="000000"/>
          <w:lang w:eastAsia="ru-RU" w:bidi="ru-RU"/>
        </w:rPr>
        <w:t xml:space="preserve">Операции на женских половых органах (уровень </w:t>
      </w:r>
      <w:r w:rsidRPr="009C7B13">
        <w:rPr>
          <w:rFonts w:eastAsia="Times New Roman"/>
          <w:color w:val="000000"/>
          <w:lang w:bidi="en-US"/>
        </w:rPr>
        <w:t xml:space="preserve">2)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>02.008</w:t>
      </w:r>
    </w:p>
    <w:p w14:paraId="70FF7DE9" w14:textId="77777777" w:rsidR="009C7B13" w:rsidRPr="009C7B13" w:rsidRDefault="009C7B13" w:rsidP="009C7B13">
      <w:pPr>
        <w:widowControl w:val="0"/>
        <w:shd w:val="clear" w:color="auto" w:fill="FFFFFF"/>
        <w:spacing w:after="0"/>
        <w:ind w:left="280"/>
        <w:jc w:val="both"/>
        <w:rPr>
          <w:rFonts w:eastAsia="Times New Roman"/>
        </w:rPr>
      </w:pPr>
      <w:r w:rsidRPr="009C7B13">
        <w:rPr>
          <w:rFonts w:eastAsia="Times New Roman"/>
          <w:color w:val="000000"/>
          <w:lang w:eastAsia="ru-RU" w:bidi="ru-RU"/>
        </w:rPr>
        <w:t xml:space="preserve">- Доброкачественные новообразования, новообразования </w:t>
      </w:r>
      <w:r w:rsidRPr="009C7B13">
        <w:rPr>
          <w:rFonts w:eastAsia="Times New Roman"/>
          <w:color w:val="000000"/>
          <w:lang w:val="en-US" w:bidi="en-US"/>
        </w:rPr>
        <w:t>in</w:t>
      </w:r>
      <w:r w:rsidRPr="009C7B13">
        <w:rPr>
          <w:rFonts w:eastAsia="Times New Roman"/>
          <w:color w:val="000000"/>
          <w:lang w:bidi="en-US"/>
        </w:rPr>
        <w:t xml:space="preserve"> </w:t>
      </w:r>
      <w:r w:rsidRPr="009C7B13">
        <w:rPr>
          <w:rFonts w:eastAsia="Times New Roman"/>
          <w:color w:val="000000"/>
          <w:lang w:val="en-US" w:bidi="en-US"/>
        </w:rPr>
        <w:t>situ</w:t>
      </w:r>
      <w:r w:rsidRPr="009C7B13">
        <w:rPr>
          <w:rFonts w:eastAsia="Times New Roman"/>
          <w:color w:val="000000"/>
          <w:lang w:bidi="en-US"/>
        </w:rPr>
        <w:t xml:space="preserve">, </w:t>
      </w:r>
      <w:r w:rsidRPr="009C7B13">
        <w:rPr>
          <w:rFonts w:eastAsia="Times New Roman"/>
          <w:color w:val="000000"/>
          <w:lang w:eastAsia="ru-RU" w:bidi="ru-RU"/>
        </w:rPr>
        <w:t>неопределенного и неизвестного характера женских половых органов;</w:t>
      </w:r>
    </w:p>
    <w:p w14:paraId="148E4F0E" w14:textId="77777777" w:rsidR="009C7B13" w:rsidRPr="009C7B13" w:rsidRDefault="009C7B13" w:rsidP="009C7B13">
      <w:pPr>
        <w:widowControl w:val="0"/>
        <w:numPr>
          <w:ilvl w:val="0"/>
          <w:numId w:val="14"/>
        </w:numPr>
        <w:tabs>
          <w:tab w:val="left" w:pos="1068"/>
        </w:tabs>
        <w:spacing w:after="0"/>
        <w:ind w:left="280" w:firstLine="560"/>
        <w:jc w:val="both"/>
        <w:rPr>
          <w:rFonts w:eastAsia="Times New Roman"/>
        </w:rPr>
      </w:pP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02.010 - </w:t>
      </w:r>
      <w:r w:rsidRPr="009C7B13">
        <w:rPr>
          <w:rFonts w:eastAsia="Times New Roman"/>
          <w:color w:val="000000"/>
          <w:lang w:eastAsia="ru-RU" w:bidi="ru-RU"/>
        </w:rPr>
        <w:t xml:space="preserve">Операции на женских половых органах (уровень </w:t>
      </w:r>
      <w:r w:rsidRPr="009C7B13">
        <w:rPr>
          <w:rFonts w:eastAsia="Times New Roman"/>
          <w:color w:val="000000"/>
          <w:lang w:bidi="en-US"/>
        </w:rPr>
        <w:t xml:space="preserve">1) </w:t>
      </w:r>
      <w:r w:rsidRPr="009C7B13">
        <w:rPr>
          <w:rFonts w:eastAsia="Times New Roman"/>
          <w:color w:val="000000"/>
          <w:lang w:eastAsia="ru-RU" w:bidi="ru-RU"/>
        </w:rPr>
        <w:t xml:space="preserve">и </w:t>
      </w:r>
      <w:proofErr w:type="spellStart"/>
      <w:r w:rsidRPr="009C7B13">
        <w:rPr>
          <w:rFonts w:eastAsia="Times New Roman"/>
          <w:color w:val="000000"/>
          <w:lang w:val="en-US" w:bidi="en-US"/>
        </w:rPr>
        <w:t>st</w:t>
      </w:r>
      <w:proofErr w:type="spellEnd"/>
      <w:r w:rsidRPr="009C7B13">
        <w:rPr>
          <w:rFonts w:eastAsia="Times New Roman"/>
          <w:color w:val="000000"/>
          <w:lang w:bidi="en-US"/>
        </w:rPr>
        <w:t xml:space="preserve">02.009 - </w:t>
      </w:r>
      <w:r w:rsidRPr="009C7B13">
        <w:rPr>
          <w:rFonts w:eastAsia="Times New Roman"/>
          <w:color w:val="000000"/>
          <w:lang w:eastAsia="ru-RU" w:bidi="ru-RU"/>
        </w:rPr>
        <w:t>Другие болезни, врожденные аномалии, повреждения женских половых органов;</w:t>
      </w:r>
    </w:p>
    <w:p w14:paraId="327B85DB" w14:textId="77777777" w:rsidR="009C7B13" w:rsidRPr="009C7B13" w:rsidRDefault="009C7B13" w:rsidP="009C7B13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59" w:lineRule="auto"/>
        <w:ind w:firstLine="567"/>
        <w:contextualSpacing/>
        <w:jc w:val="both"/>
        <w:rPr>
          <w:rFonts w:eastAsia="Times New Roman"/>
          <w:color w:val="000000"/>
          <w:lang w:eastAsia="ru-RU" w:bidi="ru-RU"/>
        </w:rPr>
      </w:pPr>
      <w:r w:rsidRPr="009C7B13">
        <w:rPr>
          <w:rFonts w:eastAsia="Times New Roman"/>
          <w:color w:val="000000"/>
          <w:lang w:eastAsia="ru-RU" w:bidi="ru-RU"/>
        </w:rPr>
        <w:t>- st14.001 – Операции на кишечнике и анальной области (уровень 1) и st04.002 – Воспалительные заболевания кишечника;</w:t>
      </w:r>
    </w:p>
    <w:p w14:paraId="47CAFE1F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-</w:t>
      </w:r>
      <w:r w:rsidRPr="009C7B13">
        <w:rPr>
          <w:color w:val="000000"/>
          <w:szCs w:val="22"/>
        </w:rPr>
        <w:tab/>
        <w:t>st14.002 - Операции на кишечнике и анальной области (уровень 2) и st04.002 - Воспалительные заболевания кишечника;</w:t>
      </w:r>
    </w:p>
    <w:p w14:paraId="5183C3C0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-</w:t>
      </w:r>
      <w:r w:rsidRPr="009C7B13">
        <w:rPr>
          <w:color w:val="000000"/>
          <w:szCs w:val="22"/>
        </w:rPr>
        <w:tab/>
        <w:t>st21.001 - Операции на органе зрения (уровень 1) и st21.007 - Болезни глаза;</w:t>
      </w:r>
    </w:p>
    <w:p w14:paraId="46F98A72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-</w:t>
      </w:r>
      <w:r w:rsidRPr="009C7B13">
        <w:rPr>
          <w:color w:val="000000"/>
          <w:szCs w:val="22"/>
        </w:rPr>
        <w:tab/>
        <w:t>st34.002 - Операции на органах полости рта (уровень 1) и st34.001 - Болезни полости рта, слюнных желез и челюстей, врожденные аномалии лица и шеи, взрослые;</w:t>
      </w:r>
    </w:p>
    <w:p w14:paraId="6E410E41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-</w:t>
      </w:r>
      <w:r w:rsidRPr="009C7B13">
        <w:rPr>
          <w:color w:val="000000"/>
          <w:szCs w:val="22"/>
        </w:rPr>
        <w:tab/>
        <w:t>st34.002 - Операции на органах полости рта (уровень 1) и st26.001 - Болезни полости рта, слюнных желез и челюстей, врожденные аномалии лица и шеи, дети, необходимо для строчки, закодированной только кодом МКБ-10 по группам КСГ (st02.008, st02.009, st04.002, st21.007, st34.001, st26.001), установить значение в поле «Приоритет» равное «-1» (тем самым отдать приоритет в пользу КСГ, закодированной через услугу в Номенклатуре). Список КСГ и их комбинаций указан в пункте 1.2.7 в таблице «Перечень КСГ, в которых не предусмотрена возможность выбора между критерием диагноза и услуги».</w:t>
      </w:r>
    </w:p>
    <w:p w14:paraId="50CCC175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Если во «временной таблице» одновременно присутствуют строчки, относящиеся к двум КСГ из списка ds19.028 «Установка, замена порт-системы (катетера) для лекарственной терапии злокачественных новообразований» и ds25.002 «Операции на сосудах (уровень 1)» (ситуация возможна при основном диагнозе «С.», «D00-D09» или «D45-D47» и коде услуги «A11.12.001.002</w:t>
      </w:r>
      <w:r w:rsidRPr="009C7B13">
        <w:rPr>
          <w:color w:val="000000"/>
          <w:szCs w:val="22"/>
        </w:rPr>
        <w:tab/>
        <w:t>- Имплантация подкожной венозной порт-системы»), необходимо для строчки с КСГ ds25.002 установить значение в поле «Приоритет» равное «-1» (тем самым отдать приоритет в пользу КСГ ds19.028).</w:t>
      </w:r>
    </w:p>
    <w:p w14:paraId="5A268A6E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На пятом этапе производится окончательное определение КСГ для случая оказания медицинской помощи. Для окончательного определения КСГ путем сравнения стоимости случаев, определенных по разным КСГ, коэффициентов </w:t>
      </w:r>
      <w:proofErr w:type="spellStart"/>
      <w:r w:rsidRPr="009C7B13">
        <w:rPr>
          <w:color w:val="000000"/>
          <w:szCs w:val="22"/>
        </w:rPr>
        <w:t>затратоемкости</w:t>
      </w:r>
      <w:proofErr w:type="spellEnd"/>
      <w:r w:rsidRPr="009C7B13">
        <w:rPr>
          <w:color w:val="000000"/>
          <w:szCs w:val="22"/>
        </w:rPr>
        <w:t xml:space="preserve"> групп с учетом приоритетов необходимо провести сортировку «временной таблицы» одновременно по полю «Приоритет» в порядке убывания </w:t>
      </w:r>
      <w:r w:rsidRPr="009C7B13">
        <w:rPr>
          <w:color w:val="000000"/>
          <w:szCs w:val="22"/>
        </w:rPr>
        <w:lastRenderedPageBreak/>
        <w:t>(сверху окажутся максимальные значения) и по полю «Стоимость случая лечения по КСГ» в порядке убывания (сверху окажутся максимальные значения). В результате сортировки самая верхняя строчка «временной таблицы» будет содержать в поле «КСГ» код искомой КСГ для данного случая.</w:t>
      </w:r>
    </w:p>
    <w:p w14:paraId="13999181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В случае, если длительность случая составляет 3 дня и менее, при этом хотя бы одна из КСГ во временной таблице не входит в перечень КСГ с оптимальной длительностью лечения до 3 дней включительно, установленный таблицей 1 Приложения 4 к настоящим рекомендациям, - выбор КСГ определяется по полю «Стоимость случая лечения по КСГ», рассчитанному с учетом доли оплаты прерванного случая оказания медицинской помощи.</w:t>
      </w:r>
    </w:p>
    <w:p w14:paraId="056FB8CA" w14:textId="77777777" w:rsidR="009C7B13" w:rsidRPr="009C7B13" w:rsidRDefault="009C7B13" w:rsidP="009C7B13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Примечание: особенности формирования КСГ st29.007 «Тяжелая множественная и сочетанная травма (</w:t>
      </w:r>
      <w:proofErr w:type="spellStart"/>
      <w:r w:rsidRPr="009C7B13">
        <w:rPr>
          <w:color w:val="000000"/>
          <w:szCs w:val="22"/>
        </w:rPr>
        <w:t>политравма</w:t>
      </w:r>
      <w:proofErr w:type="spellEnd"/>
      <w:r w:rsidRPr="009C7B13">
        <w:rPr>
          <w:color w:val="000000"/>
          <w:szCs w:val="22"/>
        </w:rPr>
        <w:t>)» представлены Приложении 9 к настоящим рекомендациям.</w:t>
      </w:r>
    </w:p>
    <w:p w14:paraId="2A10D654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2FB3027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2.6. Перечень КСГ, в которых не предусмотрена возможность выбора между критерием диагноза и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2722"/>
        <w:gridCol w:w="850"/>
        <w:gridCol w:w="1133"/>
        <w:gridCol w:w="2976"/>
        <w:gridCol w:w="859"/>
      </w:tblGrid>
      <w:tr w:rsidR="009C7B13" w:rsidRPr="009C7B13" w14:paraId="4974C03E" w14:textId="77777777" w:rsidTr="004531B2">
        <w:trPr>
          <w:trHeight w:hRule="exact" w:val="1066"/>
          <w:jc w:val="center"/>
        </w:trPr>
        <w:tc>
          <w:tcPr>
            <w:tcW w:w="47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7327A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Однозначный выбор при оказании услуги, входящей в КСГ</w:t>
            </w: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0EB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Однозначный выбор в отсутствие оказанной услуги</w:t>
            </w:r>
          </w:p>
        </w:tc>
      </w:tr>
      <w:tr w:rsidR="009C7B13" w:rsidRPr="009C7B13" w14:paraId="2282074F" w14:textId="77777777" w:rsidTr="004531B2">
        <w:trPr>
          <w:trHeight w:hRule="exact" w:val="111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FFF4D9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60F901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КСГ, сформированной по услуге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3D82D8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D1460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783EC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КСГ, сформированной по диагнозу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2A86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КЗ</w:t>
            </w:r>
          </w:p>
        </w:tc>
      </w:tr>
      <w:tr w:rsidR="009C7B13" w:rsidRPr="009C7B13" w14:paraId="3156D72F" w14:textId="77777777" w:rsidTr="004531B2">
        <w:trPr>
          <w:trHeight w:hRule="exact" w:val="16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5F371D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D2566F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Операции на женских половых органах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4AC6C0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B79947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80175B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Доброкачественные новообразования, новообразования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in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situ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неопределенного и неизвестного характера женских половых органов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61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0,89</w:t>
            </w:r>
          </w:p>
        </w:tc>
      </w:tr>
      <w:tr w:rsidR="009C7B13" w:rsidRPr="009C7B13" w14:paraId="09869E78" w14:textId="77777777" w:rsidTr="004531B2">
        <w:trPr>
          <w:trHeight w:hRule="exact" w:val="16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89E589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st02.011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37B33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Операции на женских половых органах (уровень 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2A43E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C3838A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A14A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Доброкачественные новообразования, новообразования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in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situ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неопределенного и неизвестного характера женских половых органов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59FB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0,89</w:t>
            </w:r>
          </w:p>
        </w:tc>
      </w:tr>
      <w:tr w:rsidR="009C7B13" w:rsidRPr="009C7B13" w14:paraId="5D035C7C" w14:textId="77777777" w:rsidTr="004531B2">
        <w:trPr>
          <w:trHeight w:hRule="exact" w:val="1114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7A227C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89AE1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Операции на женских половых органах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E76C6F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37C93E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st02.009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305784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56DF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0,46</w:t>
            </w:r>
          </w:p>
        </w:tc>
      </w:tr>
      <w:tr w:rsidR="009C7B13" w:rsidRPr="009C7B13" w14:paraId="48471667" w14:textId="77777777" w:rsidTr="004531B2">
        <w:trPr>
          <w:trHeight w:hRule="exact" w:val="9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FF914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st14.001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37405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Операции на кишечнике и анальной области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6B20A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0,84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91BBF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st04.002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A60BB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proofErr w:type="spellStart"/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оспалительные</w:t>
            </w:r>
            <w:proofErr w:type="spellEnd"/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 заболевания кишечника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A09B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2,01</w:t>
            </w:r>
          </w:p>
        </w:tc>
      </w:tr>
      <w:tr w:rsidR="009C7B13" w:rsidRPr="009C7B13" w14:paraId="0290040E" w14:textId="77777777" w:rsidTr="004531B2">
        <w:trPr>
          <w:trHeight w:hRule="exact" w:val="9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3AD1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st14.002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561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Операции на кишечнике и анальной области (уровень 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8FD9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1,74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2E3B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st04.002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6253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proofErr w:type="spellStart"/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оспалительные</w:t>
            </w:r>
            <w:proofErr w:type="spellEnd"/>
            <w:r w:rsidRPr="009C7B13">
              <w:rPr>
                <w:color w:val="000000"/>
                <w:sz w:val="24"/>
                <w:szCs w:val="24"/>
                <w:lang w:eastAsia="ru-RU" w:bidi="ru-RU"/>
              </w:rPr>
              <w:t xml:space="preserve"> заболевания кишечника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02A4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2,01</w:t>
            </w:r>
          </w:p>
        </w:tc>
      </w:tr>
      <w:tr w:rsidR="009C7B13" w:rsidRPr="009C7B13" w14:paraId="63FB9ADA" w14:textId="77777777" w:rsidTr="004531B2">
        <w:trPr>
          <w:trHeight w:hRule="exact" w:val="9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4295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st21.001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427E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Операции на органе зрения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CFFC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EC43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st21.007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879A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Болезни глаза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00CD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0,51</w:t>
            </w:r>
          </w:p>
        </w:tc>
      </w:tr>
      <w:tr w:rsidR="009C7B13" w:rsidRPr="009C7B13" w14:paraId="14B4DF35" w14:textId="77777777" w:rsidTr="004531B2">
        <w:trPr>
          <w:trHeight w:hRule="exact" w:val="9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89FE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lastRenderedPageBreak/>
              <w:t>st34.002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A538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Операции на органах полости рта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4E48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DA13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st34.001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67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E3AA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0,89</w:t>
            </w:r>
          </w:p>
        </w:tc>
      </w:tr>
      <w:tr w:rsidR="009C7B13" w:rsidRPr="009C7B13" w14:paraId="46A0C4CF" w14:textId="77777777" w:rsidTr="004531B2">
        <w:trPr>
          <w:trHeight w:hRule="exact" w:val="9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DB0" w14:textId="77777777" w:rsidR="009C7B13" w:rsidRPr="009C7B13" w:rsidRDefault="009C7B13" w:rsidP="009C7B13">
            <w:pPr>
              <w:widowControl w:val="0"/>
              <w:spacing w:after="0"/>
              <w:ind w:firstLine="16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st34.002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53F0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Операции на органах полости рта (уровень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E05A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9F15" w14:textId="77777777" w:rsidR="009C7B13" w:rsidRPr="009C7B13" w:rsidRDefault="009C7B13" w:rsidP="009C7B13">
            <w:pPr>
              <w:widowControl w:val="0"/>
              <w:spacing w:after="0"/>
              <w:ind w:firstLine="140"/>
              <w:jc w:val="left"/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</w:pPr>
            <w:r w:rsidRPr="009C7B13">
              <w:rPr>
                <w:color w:val="000000"/>
                <w:sz w:val="24"/>
                <w:szCs w:val="24"/>
                <w:lang w:val="en-US" w:bidi="en-US"/>
              </w:rPr>
              <w:t>st26.001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BFEC" w14:textId="77777777" w:rsidR="009C7B13" w:rsidRPr="009C7B13" w:rsidRDefault="009C7B13" w:rsidP="009C7B13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8BA9" w14:textId="77777777" w:rsidR="009C7B13" w:rsidRPr="009C7B13" w:rsidRDefault="009C7B13" w:rsidP="009C7B13">
            <w:pPr>
              <w:widowControl w:val="0"/>
              <w:spacing w:after="0"/>
              <w:ind w:firstLine="200"/>
              <w:jc w:val="left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9C7B13">
              <w:rPr>
                <w:color w:val="000000"/>
                <w:sz w:val="24"/>
                <w:szCs w:val="24"/>
                <w:lang w:eastAsia="ru-RU" w:bidi="ru-RU"/>
              </w:rPr>
              <w:t>0,79</w:t>
            </w:r>
          </w:p>
        </w:tc>
      </w:tr>
    </w:tbl>
    <w:p w14:paraId="20AB2121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0229FFD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Субъект Российской Федерации вправе самостоятельно определять аналогичный перечень для дневного стационара.</w:t>
      </w:r>
    </w:p>
    <w:p w14:paraId="2B60A52C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</w:p>
    <w:p w14:paraId="35AD50EB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/>
          <w:szCs w:val="22"/>
        </w:rPr>
      </w:pPr>
      <w:r w:rsidRPr="009C7B13">
        <w:rPr>
          <w:b/>
          <w:color w:val="000000"/>
          <w:szCs w:val="22"/>
        </w:rPr>
        <w:t>2.7. Влияние кода диагноза по МКБ-10 на группировку</w:t>
      </w:r>
    </w:p>
    <w:p w14:paraId="5506093B" w14:textId="77777777" w:rsidR="009C7B13" w:rsidRPr="009C7B13" w:rsidRDefault="009C7B13" w:rsidP="009C7B13">
      <w:pPr>
        <w:widowControl w:val="0"/>
        <w:autoSpaceDE w:val="0"/>
        <w:autoSpaceDN w:val="0"/>
        <w:spacing w:after="0"/>
        <w:jc w:val="both"/>
        <w:rPr>
          <w:color w:val="000000"/>
          <w:szCs w:val="22"/>
        </w:rPr>
      </w:pPr>
    </w:p>
    <w:p w14:paraId="639D0FAC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567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</w:t>
      </w:r>
      <w:proofErr w:type="spellStart"/>
      <w:r w:rsidRPr="009C7B13">
        <w:rPr>
          <w:color w:val="000000"/>
          <w:szCs w:val="22"/>
        </w:rPr>
        <w:t>Группировщиком</w:t>
      </w:r>
      <w:proofErr w:type="spellEnd"/>
      <w:r w:rsidRPr="009C7B13">
        <w:rPr>
          <w:color w:val="000000"/>
          <w:szCs w:val="22"/>
        </w:rPr>
        <w:t xml:space="preserve"> таким образом, что в одной строке </w:t>
      </w:r>
      <w:proofErr w:type="spellStart"/>
      <w:r w:rsidRPr="009C7B13">
        <w:rPr>
          <w:color w:val="000000"/>
          <w:szCs w:val="22"/>
        </w:rPr>
        <w:t>Группировщика</w:t>
      </w:r>
      <w:proofErr w:type="spellEnd"/>
      <w:r w:rsidRPr="009C7B13">
        <w:rPr>
          <w:color w:val="000000"/>
          <w:szCs w:val="22"/>
        </w:rPr>
        <w:t xml:space="preserve"> приведен код номенклатуры и код диагноза.</w:t>
      </w:r>
    </w:p>
    <w:p w14:paraId="1B6F2143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709"/>
        <w:jc w:val="both"/>
        <w:rPr>
          <w:color w:val="000000"/>
          <w:szCs w:val="22"/>
        </w:rPr>
      </w:pPr>
      <w:r w:rsidRPr="009C7B13">
        <w:rPr>
          <w:color w:val="000000"/>
          <w:szCs w:val="22"/>
        </w:rPr>
        <w:t>Пример:</w:t>
      </w:r>
    </w:p>
    <w:p w14:paraId="115BD0C6" w14:textId="77777777" w:rsidR="009C7B13" w:rsidRPr="009C7B13" w:rsidRDefault="009C7B13" w:rsidP="009C7B13">
      <w:pPr>
        <w:widowControl w:val="0"/>
        <w:autoSpaceDE w:val="0"/>
        <w:autoSpaceDN w:val="0"/>
        <w:spacing w:after="0"/>
        <w:ind w:firstLine="709"/>
        <w:jc w:val="both"/>
        <w:rPr>
          <w:color w:val="000000"/>
          <w:szCs w:val="22"/>
          <w:lang w:val="en-US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25"/>
        <w:gridCol w:w="1980"/>
        <w:gridCol w:w="1069"/>
        <w:gridCol w:w="762"/>
        <w:gridCol w:w="1219"/>
        <w:gridCol w:w="1219"/>
        <w:gridCol w:w="2735"/>
      </w:tblGrid>
      <w:tr w:rsidR="009C7B13" w:rsidRPr="009C7B13" w14:paraId="62579CA1" w14:textId="77777777" w:rsidTr="004531B2">
        <w:trPr>
          <w:trHeight w:val="887"/>
          <w:tblHeader/>
          <w:jc w:val="center"/>
        </w:trPr>
        <w:tc>
          <w:tcPr>
            <w:tcW w:w="556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A64EFB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Код по МКБ-10</w:t>
            </w:r>
          </w:p>
        </w:tc>
        <w:tc>
          <w:tcPr>
            <w:tcW w:w="979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D4CB9E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Код услуги</w:t>
            </w:r>
          </w:p>
        </w:tc>
        <w:tc>
          <w:tcPr>
            <w:tcW w:w="528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385F51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Возраст</w:t>
            </w:r>
          </w:p>
        </w:tc>
        <w:tc>
          <w:tcPr>
            <w:tcW w:w="377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5186972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Пол</w:t>
            </w:r>
          </w:p>
        </w:tc>
        <w:tc>
          <w:tcPr>
            <w:tcW w:w="603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491F81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proofErr w:type="spellStart"/>
            <w:proofErr w:type="gramStart"/>
            <w:r w:rsidRPr="009C7B13">
              <w:rPr>
                <w:b/>
                <w:color w:val="000000"/>
                <w:sz w:val="24"/>
                <w:szCs w:val="22"/>
              </w:rPr>
              <w:t>Длитель-ность</w:t>
            </w:r>
            <w:proofErr w:type="spellEnd"/>
            <w:proofErr w:type="gramEnd"/>
          </w:p>
        </w:tc>
        <w:tc>
          <w:tcPr>
            <w:tcW w:w="603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EE703E9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КСГ</w:t>
            </w:r>
          </w:p>
        </w:tc>
        <w:tc>
          <w:tcPr>
            <w:tcW w:w="1353" w:type="pc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F8DEA0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/>
                <w:sz w:val="24"/>
                <w:szCs w:val="22"/>
              </w:rPr>
            </w:pPr>
            <w:r w:rsidRPr="009C7B13">
              <w:rPr>
                <w:b/>
                <w:color w:val="000000"/>
                <w:sz w:val="24"/>
                <w:szCs w:val="22"/>
              </w:rPr>
              <w:t>Комментарий</w:t>
            </w:r>
          </w:p>
        </w:tc>
      </w:tr>
      <w:tr w:rsidR="009C7B13" w:rsidRPr="009C7B13" w14:paraId="64991486" w14:textId="77777777" w:rsidTr="004531B2">
        <w:trPr>
          <w:jc w:val="center"/>
        </w:trPr>
        <w:tc>
          <w:tcPr>
            <w:tcW w:w="556" w:type="pct"/>
            <w:shd w:val="clear" w:color="auto" w:fill="FFFFFF"/>
            <w:vAlign w:val="center"/>
          </w:tcPr>
          <w:p w14:paraId="5620AC0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979" w:type="pct"/>
            <w:shd w:val="clear" w:color="auto" w:fill="FFFFFF"/>
            <w:vAlign w:val="center"/>
          </w:tcPr>
          <w:p w14:paraId="3E742C5C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A16.20.002.001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9D6988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377" w:type="pct"/>
            <w:shd w:val="clear" w:color="auto" w:fill="FFFFFF"/>
            <w:vAlign w:val="center"/>
          </w:tcPr>
          <w:p w14:paraId="08A5EAA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14:paraId="6027D551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14:paraId="732F7DA8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st02.012</w:t>
            </w:r>
          </w:p>
        </w:tc>
        <w:tc>
          <w:tcPr>
            <w:tcW w:w="1353" w:type="pct"/>
            <w:shd w:val="clear" w:color="auto" w:fill="FFFFFF"/>
            <w:vAlign w:val="center"/>
          </w:tcPr>
          <w:p w14:paraId="7FF4922F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Диагноз не влияет на группировку, и случай относится к КСГ st02.012 независимо от диагноза</w:t>
            </w:r>
          </w:p>
        </w:tc>
      </w:tr>
      <w:tr w:rsidR="009C7B13" w:rsidRPr="009C7B13" w14:paraId="3262C119" w14:textId="77777777" w:rsidTr="004531B2">
        <w:trPr>
          <w:jc w:val="center"/>
        </w:trPr>
        <w:tc>
          <w:tcPr>
            <w:tcW w:w="556" w:type="pct"/>
            <w:shd w:val="clear" w:color="auto" w:fill="FFFFFF"/>
            <w:vAlign w:val="center"/>
          </w:tcPr>
          <w:p w14:paraId="5FB557D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C00-C80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4AF76995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A16.20.002.001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09A65D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377" w:type="pct"/>
            <w:shd w:val="clear" w:color="auto" w:fill="FFFFFF"/>
            <w:vAlign w:val="center"/>
          </w:tcPr>
          <w:p w14:paraId="0E42252E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14:paraId="1A99060B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03" w:type="pct"/>
            <w:shd w:val="clear" w:color="auto" w:fill="FFFFFF"/>
            <w:vAlign w:val="center"/>
          </w:tcPr>
          <w:p w14:paraId="7B898D8A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>st19.001</w:t>
            </w:r>
          </w:p>
        </w:tc>
        <w:tc>
          <w:tcPr>
            <w:tcW w:w="1353" w:type="pct"/>
            <w:shd w:val="clear" w:color="auto" w:fill="FFFFFF"/>
            <w:vAlign w:val="center"/>
          </w:tcPr>
          <w:p w14:paraId="6707D427" w14:textId="77777777" w:rsidR="009C7B13" w:rsidRPr="009C7B13" w:rsidRDefault="009C7B13" w:rsidP="009C7B13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/>
                <w:sz w:val="24"/>
                <w:szCs w:val="22"/>
              </w:rPr>
            </w:pPr>
            <w:r w:rsidRPr="009C7B13">
              <w:rPr>
                <w:color w:val="000000"/>
                <w:sz w:val="24"/>
                <w:szCs w:val="22"/>
              </w:rPr>
              <w:t xml:space="preserve">Случай относится к КСГ st19.001 при комбинации кода услуги и любого диагноза, входящего в диапазон </w:t>
            </w:r>
            <w:r w:rsidRPr="009C7B13">
              <w:rPr>
                <w:color w:val="000000"/>
                <w:sz w:val="24"/>
                <w:szCs w:val="22"/>
              </w:rPr>
              <w:br/>
              <w:t>«C00-C80»</w:t>
            </w:r>
          </w:p>
        </w:tc>
      </w:tr>
    </w:tbl>
    <w:p w14:paraId="1196A943" w14:textId="77777777" w:rsidR="009C7B13" w:rsidRPr="009C7B13" w:rsidRDefault="009C7B13" w:rsidP="009C7B13">
      <w:pPr>
        <w:spacing w:after="0"/>
        <w:jc w:val="left"/>
        <w:rPr>
          <w:color w:val="000000"/>
          <w:szCs w:val="22"/>
        </w:rPr>
      </w:pPr>
    </w:p>
    <w:p w14:paraId="22ECF24D" w14:textId="5493392D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2F0568B0" w14:textId="7D8DECA5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48BC656F" w14:textId="7E8C37F3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644B634E" w14:textId="3B2D9542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5EC3CA5C" w14:textId="18370CE8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1F71B07E" w14:textId="678C8B8B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15D22F10" w14:textId="3B642AF1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0CD026E3" w14:textId="287082F2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7F5C4564" w14:textId="11DF1879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36BA9946" w14:textId="2F96D890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48FEE6C0" w14:textId="75E736CD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422E5B9F" w14:textId="77777777" w:rsidR="009C7B13" w:rsidRDefault="009C7B13" w:rsidP="009C7B13">
      <w:pPr>
        <w:autoSpaceDE w:val="0"/>
        <w:autoSpaceDN w:val="0"/>
        <w:adjustRightInd w:val="0"/>
        <w:spacing w:after="0"/>
        <w:jc w:val="left"/>
        <w:outlineLvl w:val="0"/>
        <w:rPr>
          <w:sz w:val="24"/>
          <w:szCs w:val="24"/>
        </w:rPr>
      </w:pPr>
    </w:p>
    <w:p w14:paraId="78153143" w14:textId="77777777" w:rsidR="009C7B13" w:rsidRDefault="009C7B13" w:rsidP="00D70C7F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p w14:paraId="5796A63B" w14:textId="77777777" w:rsidR="009C7B13" w:rsidRDefault="009C7B13" w:rsidP="00D70C7F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p w14:paraId="0176D938" w14:textId="77777777" w:rsidR="009C7B13" w:rsidRDefault="009C7B13" w:rsidP="00D70C7F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p w14:paraId="217358A2" w14:textId="4DB94833" w:rsidR="005F0C7F" w:rsidRPr="00DC2A50" w:rsidRDefault="005F0C7F" w:rsidP="00DC2A50">
      <w:pPr>
        <w:spacing w:after="0"/>
        <w:jc w:val="left"/>
        <w:rPr>
          <w:color w:val="000000"/>
          <w:szCs w:val="22"/>
        </w:rPr>
      </w:pPr>
    </w:p>
    <w:sectPr w:rsidR="005F0C7F" w:rsidRPr="00DC2A50" w:rsidSect="00DC2A50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D2471"/>
    <w:multiLevelType w:val="multilevel"/>
    <w:tmpl w:val="9E2EEB8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145EB7"/>
    <w:multiLevelType w:val="multilevel"/>
    <w:tmpl w:val="C5C806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3738A8"/>
    <w:multiLevelType w:val="multilevel"/>
    <w:tmpl w:val="8CC4C3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1738B2"/>
    <w:multiLevelType w:val="multilevel"/>
    <w:tmpl w:val="977288D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4ADB0989"/>
    <w:multiLevelType w:val="multilevel"/>
    <w:tmpl w:val="05A851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5A7D2C"/>
    <w:multiLevelType w:val="multilevel"/>
    <w:tmpl w:val="9A3EA4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7F7EF2"/>
    <w:multiLevelType w:val="multilevel"/>
    <w:tmpl w:val="C78614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9" w15:restartNumberingAfterBreak="0">
    <w:nsid w:val="64416C71"/>
    <w:multiLevelType w:val="multilevel"/>
    <w:tmpl w:val="ECBA60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C5C59DF"/>
    <w:multiLevelType w:val="multilevel"/>
    <w:tmpl w:val="EE0A7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4546F8"/>
    <w:multiLevelType w:val="multilevel"/>
    <w:tmpl w:val="B43CD4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6C412E"/>
    <w:multiLevelType w:val="multilevel"/>
    <w:tmpl w:val="76AC2A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3"/>
  </w:num>
  <w:num w:numId="5">
    <w:abstractNumId w:val="12"/>
  </w:num>
  <w:num w:numId="6">
    <w:abstractNumId w:val="1"/>
  </w:num>
  <w:num w:numId="7">
    <w:abstractNumId w:val="11"/>
  </w:num>
  <w:num w:numId="8">
    <w:abstractNumId w:val="6"/>
  </w:num>
  <w:num w:numId="9">
    <w:abstractNumId w:val="2"/>
  </w:num>
  <w:num w:numId="10">
    <w:abstractNumId w:val="0"/>
  </w:num>
  <w:num w:numId="11">
    <w:abstractNumId w:val="3"/>
  </w:num>
  <w:num w:numId="12">
    <w:abstractNumId w:val="7"/>
  </w:num>
  <w:num w:numId="13">
    <w:abstractNumId w:val="9"/>
  </w:num>
  <w:num w:numId="1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A1233"/>
    <w:rsid w:val="001647D7"/>
    <w:rsid w:val="00222941"/>
    <w:rsid w:val="00284B94"/>
    <w:rsid w:val="00292CF4"/>
    <w:rsid w:val="002D3FFC"/>
    <w:rsid w:val="0031070D"/>
    <w:rsid w:val="00315BE3"/>
    <w:rsid w:val="0031764D"/>
    <w:rsid w:val="00346B5D"/>
    <w:rsid w:val="003C6943"/>
    <w:rsid w:val="004464E5"/>
    <w:rsid w:val="00491C44"/>
    <w:rsid w:val="005026CF"/>
    <w:rsid w:val="00535AA9"/>
    <w:rsid w:val="00582F9B"/>
    <w:rsid w:val="005D2672"/>
    <w:rsid w:val="005F0C7F"/>
    <w:rsid w:val="005F3108"/>
    <w:rsid w:val="0060767F"/>
    <w:rsid w:val="006841EB"/>
    <w:rsid w:val="00742E52"/>
    <w:rsid w:val="00745920"/>
    <w:rsid w:val="007E5417"/>
    <w:rsid w:val="00863424"/>
    <w:rsid w:val="0088463F"/>
    <w:rsid w:val="008A1E93"/>
    <w:rsid w:val="0092334A"/>
    <w:rsid w:val="009362F2"/>
    <w:rsid w:val="0097504B"/>
    <w:rsid w:val="009B7901"/>
    <w:rsid w:val="009C7B13"/>
    <w:rsid w:val="009E5D9D"/>
    <w:rsid w:val="00A07D5F"/>
    <w:rsid w:val="00A332A1"/>
    <w:rsid w:val="00A6333E"/>
    <w:rsid w:val="00AD43BC"/>
    <w:rsid w:val="00AE1CF2"/>
    <w:rsid w:val="00BB3268"/>
    <w:rsid w:val="00BB7F94"/>
    <w:rsid w:val="00BF1983"/>
    <w:rsid w:val="00C07C23"/>
    <w:rsid w:val="00C13BDA"/>
    <w:rsid w:val="00C44581"/>
    <w:rsid w:val="00CE6F0B"/>
    <w:rsid w:val="00D6337A"/>
    <w:rsid w:val="00D70C7F"/>
    <w:rsid w:val="00D92B97"/>
    <w:rsid w:val="00DC2A50"/>
    <w:rsid w:val="00E34412"/>
    <w:rsid w:val="00EA0B8A"/>
    <w:rsid w:val="00ED2F4F"/>
    <w:rsid w:val="00EF4D1C"/>
    <w:rsid w:val="00EF53B0"/>
    <w:rsid w:val="00F32EF8"/>
    <w:rsid w:val="00F55AB1"/>
    <w:rsid w:val="00F627F5"/>
    <w:rsid w:val="00F7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DA86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2"/>
    <w:next w:val="a2"/>
    <w:link w:val="12"/>
    <w:uiPriority w:val="9"/>
    <w:qFormat/>
    <w:rsid w:val="00DC2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semiHidden/>
    <w:unhideWhenUsed/>
    <w:qFormat/>
    <w:rsid w:val="00DC2A50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2"/>
    <w:next w:val="a2"/>
    <w:link w:val="30"/>
    <w:semiHidden/>
    <w:unhideWhenUsed/>
    <w:qFormat/>
    <w:rsid w:val="00DC2A50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2"/>
    <w:next w:val="a2"/>
    <w:link w:val="40"/>
    <w:semiHidden/>
    <w:unhideWhenUsed/>
    <w:qFormat/>
    <w:rsid w:val="00DC2A50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  <w:sz w:val="22"/>
      <w:szCs w:val="22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DC2A50"/>
    <w:pPr>
      <w:keepNext/>
      <w:numPr>
        <w:ilvl w:val="4"/>
        <w:numId w:val="1"/>
      </w:numPr>
      <w:spacing w:before="240" w:after="240" w:line="360" w:lineRule="auto"/>
      <w:jc w:val="left"/>
      <w:outlineLvl w:val="4"/>
    </w:pPr>
    <w:rPr>
      <w:rFonts w:eastAsia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DC2A50"/>
    <w:pPr>
      <w:keepNext/>
      <w:numPr>
        <w:ilvl w:val="5"/>
        <w:numId w:val="1"/>
      </w:numPr>
      <w:spacing w:before="240" w:after="240" w:line="360" w:lineRule="auto"/>
      <w:jc w:val="left"/>
      <w:outlineLvl w:val="5"/>
    </w:pPr>
    <w:rPr>
      <w:rFonts w:eastAsia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DC2A50"/>
    <w:pPr>
      <w:keepNext/>
      <w:keepLines/>
      <w:spacing w:before="200" w:after="0" w:line="360" w:lineRule="auto"/>
      <w:ind w:firstLine="709"/>
      <w:jc w:val="both"/>
      <w:outlineLvl w:val="6"/>
    </w:pPr>
    <w:rPr>
      <w:rFonts w:eastAsia="Times New Roman"/>
      <w:iCs/>
      <w:sz w:val="24"/>
      <w:szCs w:val="22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DC2A50"/>
    <w:pPr>
      <w:keepNext/>
      <w:spacing w:after="0"/>
      <w:ind w:left="1440" w:hanging="1440"/>
      <w:jc w:val="both"/>
      <w:outlineLvl w:val="7"/>
    </w:pPr>
    <w:rPr>
      <w:rFonts w:eastAsia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C2A50"/>
    <w:pPr>
      <w:keepNext/>
      <w:keepLines/>
      <w:spacing w:before="200" w:after="0" w:line="259" w:lineRule="auto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2"/>
    <w:link w:val="a7"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rsid w:val="00C13BDA"/>
    <w:rPr>
      <w:rFonts w:ascii="Segoe UI" w:eastAsia="Calibri" w:hAnsi="Segoe UI" w:cs="Segoe UI"/>
      <w:sz w:val="18"/>
      <w:szCs w:val="18"/>
    </w:rPr>
  </w:style>
  <w:style w:type="character" w:customStyle="1" w:styleId="21">
    <w:name w:val="Основной текст (2)_"/>
    <w:basedOn w:val="a3"/>
    <w:link w:val="22"/>
    <w:rsid w:val="00AE1C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Заголовок №4_"/>
    <w:basedOn w:val="a3"/>
    <w:link w:val="42"/>
    <w:rsid w:val="00AE1C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AE1CF2"/>
    <w:pPr>
      <w:widowControl w:val="0"/>
      <w:shd w:val="clear" w:color="auto" w:fill="FFFFFF"/>
      <w:spacing w:after="0" w:line="312" w:lineRule="exact"/>
      <w:ind w:hanging="1440"/>
      <w:jc w:val="center"/>
    </w:pPr>
    <w:rPr>
      <w:rFonts w:eastAsia="Times New Roman"/>
    </w:rPr>
  </w:style>
  <w:style w:type="paragraph" w:customStyle="1" w:styleId="42">
    <w:name w:val="Заголовок №4"/>
    <w:basedOn w:val="a2"/>
    <w:link w:val="41"/>
    <w:rsid w:val="00AE1CF2"/>
    <w:pPr>
      <w:widowControl w:val="0"/>
      <w:shd w:val="clear" w:color="auto" w:fill="FFFFFF"/>
      <w:spacing w:before="300" w:after="420" w:line="0" w:lineRule="atLeast"/>
      <w:ind w:firstLine="580"/>
      <w:jc w:val="both"/>
      <w:outlineLvl w:val="3"/>
    </w:pPr>
    <w:rPr>
      <w:rFonts w:eastAsia="Times New Roman"/>
      <w:b/>
      <w:bCs/>
    </w:rPr>
  </w:style>
  <w:style w:type="table" w:styleId="a8">
    <w:name w:val="Table Grid"/>
    <w:basedOn w:val="a4"/>
    <w:rsid w:val="00AE1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1"/>
    <w:rsid w:val="00AE1CF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C07C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3"/>
    <w:link w:val="100"/>
    <w:rsid w:val="00C07C2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2"/>
    <w:link w:val="10"/>
    <w:rsid w:val="00C07C23"/>
    <w:pPr>
      <w:widowControl w:val="0"/>
      <w:shd w:val="clear" w:color="auto" w:fill="FFFFFF"/>
      <w:spacing w:after="0" w:line="322" w:lineRule="exact"/>
      <w:ind w:firstLine="600"/>
      <w:jc w:val="both"/>
    </w:pPr>
    <w:rPr>
      <w:rFonts w:eastAsia="Times New Roman"/>
      <w:i/>
      <w:iCs/>
    </w:rPr>
  </w:style>
  <w:style w:type="character" w:customStyle="1" w:styleId="2115pt">
    <w:name w:val="Основной текст (2) + 11;5 pt;Курсив"/>
    <w:basedOn w:val="21"/>
    <w:rsid w:val="009E5D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3"/>
    <w:link w:val="32"/>
    <w:rsid w:val="009E5D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2"/>
    <w:link w:val="31"/>
    <w:rsid w:val="009E5D9D"/>
    <w:pPr>
      <w:widowControl w:val="0"/>
      <w:shd w:val="clear" w:color="auto" w:fill="FFFFFF"/>
      <w:spacing w:after="2520" w:line="307" w:lineRule="exact"/>
      <w:jc w:val="both"/>
    </w:pPr>
    <w:rPr>
      <w:rFonts w:eastAsia="Times New Roman"/>
      <w:b/>
      <w:bCs/>
    </w:rPr>
  </w:style>
  <w:style w:type="character" w:customStyle="1" w:styleId="43">
    <w:name w:val="Подпись к таблице (4)_"/>
    <w:basedOn w:val="a3"/>
    <w:link w:val="44"/>
    <w:rsid w:val="009E5D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4">
    <w:name w:val="Подпись к таблице (4)"/>
    <w:basedOn w:val="a2"/>
    <w:link w:val="43"/>
    <w:rsid w:val="009E5D9D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b/>
      <w:bCs/>
    </w:rPr>
  </w:style>
  <w:style w:type="paragraph" w:customStyle="1" w:styleId="0-1">
    <w:name w:val="0 - РАЗДЕЛ1"/>
    <w:basedOn w:val="a2"/>
    <w:next w:val="a2"/>
    <w:link w:val="11"/>
    <w:qFormat/>
    <w:rsid w:val="00DC2A50"/>
    <w:pPr>
      <w:keepNext/>
      <w:keepLines/>
      <w:spacing w:before="480" w:after="0" w:line="259" w:lineRule="auto"/>
      <w:jc w:val="left"/>
      <w:outlineLvl w:val="0"/>
    </w:pPr>
    <w:rPr>
      <w:rFonts w:ascii="Calibri Light" w:eastAsia="Times New Roman" w:hAnsi="Calibri Light"/>
      <w:b/>
      <w:bCs/>
      <w:color w:val="2E74B5"/>
    </w:rPr>
  </w:style>
  <w:style w:type="paragraph" w:customStyle="1" w:styleId="1-1">
    <w:name w:val="1 - Глава1"/>
    <w:basedOn w:val="a2"/>
    <w:next w:val="a2"/>
    <w:unhideWhenUsed/>
    <w:qFormat/>
    <w:rsid w:val="00DC2A50"/>
    <w:pPr>
      <w:keepNext/>
      <w:keepLines/>
      <w:spacing w:before="40" w:after="0" w:line="259" w:lineRule="auto"/>
      <w:jc w:val="left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customStyle="1" w:styleId="12-1">
    <w:name w:val="1.2 - Параграф1"/>
    <w:basedOn w:val="a2"/>
    <w:next w:val="a2"/>
    <w:unhideWhenUsed/>
    <w:qFormat/>
    <w:rsid w:val="00DC2A50"/>
    <w:pPr>
      <w:keepNext/>
      <w:keepLines/>
      <w:spacing w:before="40" w:after="0" w:line="259" w:lineRule="auto"/>
      <w:jc w:val="left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23-1">
    <w:name w:val="1.2.3 - Подзаголовок1"/>
    <w:basedOn w:val="a2"/>
    <w:next w:val="a2"/>
    <w:unhideWhenUsed/>
    <w:qFormat/>
    <w:rsid w:val="00DC2A50"/>
    <w:pPr>
      <w:keepNext/>
      <w:keepLines/>
      <w:spacing w:before="40" w:after="0" w:line="259" w:lineRule="auto"/>
      <w:jc w:val="left"/>
      <w:outlineLvl w:val="3"/>
    </w:pPr>
    <w:rPr>
      <w:rFonts w:ascii="Calibri Light" w:eastAsia="Times New Roman" w:hAnsi="Calibri Light"/>
      <w:i/>
      <w:iCs/>
      <w:color w:val="2E74B5"/>
      <w:sz w:val="22"/>
      <w:szCs w:val="22"/>
    </w:rPr>
  </w:style>
  <w:style w:type="character" w:customStyle="1" w:styleId="50">
    <w:name w:val="Заголовок 5 Знак"/>
    <w:aliases w:val="1.2.3.4 Знак"/>
    <w:basedOn w:val="a3"/>
    <w:link w:val="5"/>
    <w:rsid w:val="00DC2A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DC2A50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DC2A50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C2A50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DC2A50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5"/>
    <w:uiPriority w:val="99"/>
    <w:semiHidden/>
    <w:unhideWhenUsed/>
    <w:rsid w:val="00DC2A50"/>
  </w:style>
  <w:style w:type="character" w:customStyle="1" w:styleId="20">
    <w:name w:val="Заголовок 2 Знак"/>
    <w:basedOn w:val="a3"/>
    <w:link w:val="2"/>
    <w:rsid w:val="00DC2A50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3"/>
    <w:link w:val="3"/>
    <w:rsid w:val="00DC2A50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3"/>
    <w:link w:val="4"/>
    <w:rsid w:val="00DC2A50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nformat">
    <w:name w:val="ConsPlusNonformat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2A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C2A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2"/>
    <w:link w:val="aa"/>
    <w:uiPriority w:val="99"/>
    <w:unhideWhenUsed/>
    <w:rsid w:val="00DC2A50"/>
    <w:pPr>
      <w:tabs>
        <w:tab w:val="center" w:pos="4677"/>
        <w:tab w:val="right" w:pos="9355"/>
      </w:tabs>
      <w:spacing w:after="0"/>
      <w:jc w:val="left"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3"/>
    <w:link w:val="a9"/>
    <w:uiPriority w:val="99"/>
    <w:rsid w:val="00DC2A50"/>
    <w:rPr>
      <w:rFonts w:ascii="Calibri" w:eastAsia="Calibri" w:hAnsi="Calibri" w:cs="Times New Roman"/>
    </w:rPr>
  </w:style>
  <w:style w:type="paragraph" w:styleId="ab">
    <w:name w:val="footer"/>
    <w:basedOn w:val="a2"/>
    <w:link w:val="ac"/>
    <w:uiPriority w:val="99"/>
    <w:unhideWhenUsed/>
    <w:rsid w:val="00DC2A50"/>
    <w:pPr>
      <w:tabs>
        <w:tab w:val="center" w:pos="4677"/>
        <w:tab w:val="right" w:pos="9355"/>
      </w:tabs>
      <w:spacing w:after="0"/>
      <w:jc w:val="left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3"/>
    <w:link w:val="ab"/>
    <w:uiPriority w:val="99"/>
    <w:rsid w:val="00DC2A50"/>
    <w:rPr>
      <w:rFonts w:ascii="Calibri" w:eastAsia="Calibri" w:hAnsi="Calibri" w:cs="Times New Roman"/>
    </w:rPr>
  </w:style>
  <w:style w:type="paragraph" w:styleId="ad">
    <w:name w:val="List Paragraph"/>
    <w:basedOn w:val="a2"/>
    <w:link w:val="ae"/>
    <w:uiPriority w:val="34"/>
    <w:qFormat/>
    <w:rsid w:val="00DC2A50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styleId="af">
    <w:name w:val="annotation reference"/>
    <w:basedOn w:val="a3"/>
    <w:uiPriority w:val="99"/>
    <w:semiHidden/>
    <w:unhideWhenUsed/>
    <w:rsid w:val="00DC2A50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DC2A50"/>
    <w:pPr>
      <w:spacing w:after="160"/>
      <w:jc w:val="left"/>
    </w:pPr>
    <w:rPr>
      <w:rFonts w:ascii="Calibri" w:hAnsi="Calibri"/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DC2A50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C2A5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C2A5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4">
    <w:name w:val="Основной текст_"/>
    <w:basedOn w:val="a3"/>
    <w:link w:val="14"/>
    <w:rsid w:val="00DC2A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2"/>
    <w:link w:val="af4"/>
    <w:rsid w:val="00DC2A50"/>
    <w:pPr>
      <w:widowControl w:val="0"/>
      <w:shd w:val="clear" w:color="auto" w:fill="FFFFFF"/>
      <w:spacing w:after="0"/>
      <w:ind w:firstLine="400"/>
      <w:jc w:val="both"/>
    </w:pPr>
    <w:rPr>
      <w:rFonts w:eastAsia="Times New Roman"/>
    </w:rPr>
  </w:style>
  <w:style w:type="character" w:customStyle="1" w:styleId="af5">
    <w:name w:val="Другое_"/>
    <w:basedOn w:val="a3"/>
    <w:link w:val="af6"/>
    <w:rsid w:val="00DC2A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DC2A50"/>
    <w:pPr>
      <w:widowControl w:val="0"/>
      <w:shd w:val="clear" w:color="auto" w:fill="FFFFFF"/>
      <w:spacing w:after="0"/>
      <w:ind w:firstLine="400"/>
      <w:jc w:val="both"/>
    </w:pPr>
    <w:rPr>
      <w:rFonts w:eastAsia="Times New Roman"/>
    </w:rPr>
  </w:style>
  <w:style w:type="character" w:styleId="af7">
    <w:name w:val="Placeholder Text"/>
    <w:basedOn w:val="a3"/>
    <w:uiPriority w:val="99"/>
    <w:semiHidden/>
    <w:rsid w:val="00DC2A50"/>
    <w:rPr>
      <w:color w:val="808080"/>
    </w:rPr>
  </w:style>
  <w:style w:type="character" w:customStyle="1" w:styleId="15">
    <w:name w:val="Гиперссылка1"/>
    <w:basedOn w:val="a3"/>
    <w:uiPriority w:val="99"/>
    <w:unhideWhenUsed/>
    <w:rsid w:val="00DC2A50"/>
    <w:rPr>
      <w:color w:val="0563C1"/>
      <w:u w:val="single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9"/>
    <w:uiPriority w:val="99"/>
    <w:unhideWhenUsed/>
    <w:rsid w:val="00DC2A50"/>
    <w:pPr>
      <w:spacing w:after="0"/>
      <w:jc w:val="left"/>
    </w:pPr>
    <w:rPr>
      <w:rFonts w:ascii="Calibri" w:hAnsi="Calibri"/>
      <w:sz w:val="20"/>
      <w:szCs w:val="20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8"/>
    <w:uiPriority w:val="99"/>
    <w:rsid w:val="00DC2A50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3"/>
    <w:uiPriority w:val="99"/>
    <w:semiHidden/>
    <w:unhideWhenUsed/>
    <w:rsid w:val="00DC2A50"/>
    <w:rPr>
      <w:vertAlign w:val="superscript"/>
    </w:rPr>
  </w:style>
  <w:style w:type="numbering" w:customStyle="1" w:styleId="110">
    <w:name w:val="Нет списка11"/>
    <w:next w:val="a5"/>
    <w:uiPriority w:val="99"/>
    <w:semiHidden/>
    <w:unhideWhenUsed/>
    <w:rsid w:val="00DC2A50"/>
  </w:style>
  <w:style w:type="table" w:customStyle="1" w:styleId="16">
    <w:name w:val="Сетка таблицы1"/>
    <w:basedOn w:val="a4"/>
    <w:next w:val="a8"/>
    <w:uiPriority w:val="5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5"/>
    <w:uiPriority w:val="99"/>
    <w:semiHidden/>
    <w:unhideWhenUsed/>
    <w:rsid w:val="00DC2A50"/>
  </w:style>
  <w:style w:type="table" w:customStyle="1" w:styleId="25">
    <w:name w:val="Сетка таблицы2"/>
    <w:basedOn w:val="a4"/>
    <w:next w:val="a8"/>
    <w:uiPriority w:val="5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DC2A50"/>
    <w:pPr>
      <w:spacing w:after="0" w:line="240" w:lineRule="auto"/>
    </w:pPr>
  </w:style>
  <w:style w:type="table" w:customStyle="1" w:styleId="33">
    <w:name w:val="Сетка таблицы3"/>
    <w:basedOn w:val="a4"/>
    <w:next w:val="a8"/>
    <w:uiPriority w:val="5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5"/>
    <w:uiPriority w:val="99"/>
    <w:semiHidden/>
    <w:unhideWhenUsed/>
    <w:rsid w:val="00DC2A50"/>
  </w:style>
  <w:style w:type="table" w:customStyle="1" w:styleId="210">
    <w:name w:val="Сетка таблицы21"/>
    <w:basedOn w:val="a4"/>
    <w:next w:val="a8"/>
    <w:uiPriority w:val="59"/>
    <w:rsid w:val="00DC2A5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3"/>
    <w:uiPriority w:val="99"/>
    <w:semiHidden/>
    <w:unhideWhenUsed/>
    <w:rsid w:val="00DC2A50"/>
    <w:rPr>
      <w:color w:val="800080"/>
      <w:u w:val="single"/>
    </w:rPr>
  </w:style>
  <w:style w:type="paragraph" w:customStyle="1" w:styleId="xl63">
    <w:name w:val="xl63"/>
    <w:basedOn w:val="a2"/>
    <w:rsid w:val="00DC2A50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2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DC2A50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DC2A50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DC2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1">
    <w:name w:val="xl71"/>
    <w:basedOn w:val="a2"/>
    <w:uiPriority w:val="99"/>
    <w:rsid w:val="00DC2A5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2"/>
    <w:uiPriority w:val="99"/>
    <w:rsid w:val="00DC2A50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1 Знак"/>
    <w:aliases w:val="0 - РАЗДЕЛ Знак"/>
    <w:basedOn w:val="a3"/>
    <w:link w:val="0-1"/>
    <w:rsid w:val="00DC2A5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fd">
    <w:name w:val="No Spacing"/>
    <w:link w:val="afe"/>
    <w:uiPriority w:val="1"/>
    <w:qFormat/>
    <w:rsid w:val="00DC2A50"/>
    <w:pPr>
      <w:spacing w:after="0" w:line="240" w:lineRule="auto"/>
    </w:pPr>
  </w:style>
  <w:style w:type="table" w:customStyle="1" w:styleId="211">
    <w:name w:val="Сетка таблицы211"/>
    <w:basedOn w:val="a4"/>
    <w:next w:val="a8"/>
    <w:uiPriority w:val="59"/>
    <w:rsid w:val="00DC2A5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8"/>
    <w:uiPriority w:val="5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DC2A5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DC2A50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numbering" w:customStyle="1" w:styleId="45">
    <w:name w:val="Нет списка4"/>
    <w:next w:val="a5"/>
    <w:uiPriority w:val="99"/>
    <w:semiHidden/>
    <w:unhideWhenUsed/>
    <w:rsid w:val="00DC2A50"/>
  </w:style>
  <w:style w:type="character" w:customStyle="1" w:styleId="111">
    <w:name w:val="Заголовок 1 Знак1"/>
    <w:aliases w:val="0 - РАЗДЕЛ Знак1"/>
    <w:basedOn w:val="a3"/>
    <w:uiPriority w:val="9"/>
    <w:rsid w:val="00DC2A5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DC2A5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C2A50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DC2A50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DC2A50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DC2A50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DC2A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DC2A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Normal (Web)"/>
    <w:basedOn w:val="a2"/>
    <w:uiPriority w:val="99"/>
    <w:semiHidden/>
    <w:unhideWhenUsed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styleId="17">
    <w:name w:val="toc 1"/>
    <w:aliases w:val="Оглавление SAS"/>
    <w:basedOn w:val="a2"/>
    <w:next w:val="a2"/>
    <w:autoRedefine/>
    <w:uiPriority w:val="39"/>
    <w:semiHidden/>
    <w:unhideWhenUsed/>
    <w:qFormat/>
    <w:rsid w:val="00DC2A50"/>
    <w:pPr>
      <w:spacing w:after="0" w:line="360" w:lineRule="auto"/>
      <w:jc w:val="both"/>
    </w:pPr>
    <w:rPr>
      <w:sz w:val="24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DC2A50"/>
    <w:pPr>
      <w:spacing w:after="0" w:line="360" w:lineRule="auto"/>
      <w:jc w:val="both"/>
    </w:pPr>
    <w:rPr>
      <w:rFonts w:eastAsia="Times New Roman"/>
      <w:sz w:val="24"/>
      <w:szCs w:val="26"/>
      <w:lang w:eastAsia="ru-RU"/>
    </w:rPr>
  </w:style>
  <w:style w:type="paragraph" w:styleId="35">
    <w:name w:val="toc 3"/>
    <w:basedOn w:val="a2"/>
    <w:next w:val="a2"/>
    <w:autoRedefine/>
    <w:uiPriority w:val="39"/>
    <w:semiHidden/>
    <w:unhideWhenUsed/>
    <w:qFormat/>
    <w:rsid w:val="00DC2A50"/>
    <w:pPr>
      <w:spacing w:after="0" w:line="360" w:lineRule="auto"/>
      <w:contextualSpacing/>
      <w:jc w:val="both"/>
    </w:pPr>
    <w:rPr>
      <w:sz w:val="24"/>
    </w:rPr>
  </w:style>
  <w:style w:type="paragraph" w:styleId="46">
    <w:name w:val="toc 4"/>
    <w:basedOn w:val="a2"/>
    <w:next w:val="a2"/>
    <w:autoRedefine/>
    <w:uiPriority w:val="39"/>
    <w:semiHidden/>
    <w:unhideWhenUsed/>
    <w:rsid w:val="00DC2A50"/>
    <w:pPr>
      <w:tabs>
        <w:tab w:val="left" w:pos="1134"/>
        <w:tab w:val="right" w:leader="dot" w:pos="9639"/>
      </w:tabs>
      <w:spacing w:after="0" w:line="360" w:lineRule="auto"/>
      <w:jc w:val="both"/>
    </w:pPr>
    <w:rPr>
      <w:sz w:val="24"/>
      <w:szCs w:val="22"/>
    </w:rPr>
  </w:style>
  <w:style w:type="paragraph" w:styleId="52">
    <w:name w:val="toc 5"/>
    <w:basedOn w:val="a2"/>
    <w:next w:val="a2"/>
    <w:autoRedefine/>
    <w:uiPriority w:val="39"/>
    <w:semiHidden/>
    <w:unhideWhenUsed/>
    <w:rsid w:val="00DC2A50"/>
    <w:pPr>
      <w:tabs>
        <w:tab w:val="left" w:pos="1701"/>
        <w:tab w:val="right" w:leader="dot" w:pos="9629"/>
      </w:tabs>
      <w:spacing w:after="0" w:line="360" w:lineRule="auto"/>
      <w:jc w:val="both"/>
    </w:pPr>
    <w:rPr>
      <w:sz w:val="24"/>
      <w:szCs w:val="22"/>
    </w:rPr>
  </w:style>
  <w:style w:type="paragraph" w:styleId="62">
    <w:name w:val="toc 6"/>
    <w:basedOn w:val="a2"/>
    <w:next w:val="a2"/>
    <w:autoRedefine/>
    <w:uiPriority w:val="39"/>
    <w:semiHidden/>
    <w:unhideWhenUsed/>
    <w:rsid w:val="00DC2A50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eastAsia="Times New Roman"/>
      <w:sz w:val="24"/>
      <w:szCs w:val="22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DC2A50"/>
    <w:pPr>
      <w:spacing w:after="100" w:line="360" w:lineRule="auto"/>
      <w:ind w:left="1320" w:firstLine="709"/>
      <w:jc w:val="both"/>
    </w:pPr>
    <w:rPr>
      <w:rFonts w:eastAsia="Times New Roman"/>
      <w:sz w:val="24"/>
      <w:szCs w:val="22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DC2A50"/>
    <w:pPr>
      <w:spacing w:after="100" w:line="360" w:lineRule="auto"/>
      <w:ind w:left="1540" w:firstLine="709"/>
      <w:jc w:val="both"/>
    </w:pPr>
    <w:rPr>
      <w:rFonts w:eastAsia="Times New Roman"/>
      <w:sz w:val="24"/>
      <w:szCs w:val="22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DC2A50"/>
    <w:pPr>
      <w:spacing w:after="100" w:line="360" w:lineRule="auto"/>
      <w:ind w:left="1760" w:firstLine="709"/>
      <w:jc w:val="both"/>
    </w:pPr>
    <w:rPr>
      <w:rFonts w:eastAsia="Times New Roman"/>
      <w:sz w:val="24"/>
      <w:szCs w:val="22"/>
      <w:lang w:eastAsia="ru-RU"/>
    </w:rPr>
  </w:style>
  <w:style w:type="character" w:customStyle="1" w:styleId="18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DC2A50"/>
    <w:rPr>
      <w:rFonts w:ascii="Times New Roman" w:eastAsia="Calibri" w:hAnsi="Times New Roman" w:cs="Times New Roman"/>
      <w:sz w:val="20"/>
      <w:szCs w:val="20"/>
    </w:rPr>
  </w:style>
  <w:style w:type="character" w:customStyle="1" w:styleId="aff0">
    <w:name w:val="Название объекта Знак"/>
    <w:basedOn w:val="a3"/>
    <w:link w:val="aff1"/>
    <w:uiPriority w:val="35"/>
    <w:semiHidden/>
    <w:locked/>
    <w:rsid w:val="00DC2A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caption"/>
    <w:basedOn w:val="a2"/>
    <w:next w:val="a2"/>
    <w:link w:val="aff0"/>
    <w:uiPriority w:val="35"/>
    <w:semiHidden/>
    <w:unhideWhenUsed/>
    <w:qFormat/>
    <w:rsid w:val="00DC2A50"/>
    <w:pPr>
      <w:widowControl w:val="0"/>
      <w:spacing w:after="0" w:line="360" w:lineRule="auto"/>
      <w:ind w:firstLine="709"/>
    </w:pPr>
    <w:rPr>
      <w:rFonts w:eastAsia="Times New Roman"/>
      <w:sz w:val="24"/>
      <w:szCs w:val="20"/>
      <w:lang w:eastAsia="ru-RU"/>
    </w:rPr>
  </w:style>
  <w:style w:type="paragraph" w:styleId="aff2">
    <w:name w:val="endnote text"/>
    <w:basedOn w:val="a2"/>
    <w:link w:val="aff3"/>
    <w:uiPriority w:val="99"/>
    <w:semiHidden/>
    <w:unhideWhenUsed/>
    <w:rsid w:val="00DC2A50"/>
    <w:pPr>
      <w:spacing w:after="0"/>
      <w:ind w:firstLine="709"/>
      <w:jc w:val="both"/>
    </w:pPr>
    <w:rPr>
      <w:sz w:val="20"/>
      <w:szCs w:val="20"/>
    </w:rPr>
  </w:style>
  <w:style w:type="character" w:customStyle="1" w:styleId="aff3">
    <w:name w:val="Текст концевой сноски Знак"/>
    <w:basedOn w:val="a3"/>
    <w:link w:val="aff2"/>
    <w:uiPriority w:val="99"/>
    <w:semiHidden/>
    <w:rsid w:val="00DC2A50"/>
    <w:rPr>
      <w:rFonts w:ascii="Times New Roman" w:eastAsia="Calibri" w:hAnsi="Times New Roman" w:cs="Times New Roman"/>
      <w:sz w:val="20"/>
      <w:szCs w:val="20"/>
    </w:rPr>
  </w:style>
  <w:style w:type="paragraph" w:styleId="aff4">
    <w:name w:val="Title"/>
    <w:basedOn w:val="a2"/>
    <w:next w:val="a2"/>
    <w:link w:val="aff5"/>
    <w:qFormat/>
    <w:rsid w:val="00DC2A50"/>
    <w:pPr>
      <w:widowControl w:val="0"/>
      <w:spacing w:after="0"/>
      <w:ind w:firstLine="709"/>
    </w:pPr>
    <w:rPr>
      <w:rFonts w:eastAsia="Times New Roman"/>
      <w:sz w:val="20"/>
      <w:szCs w:val="20"/>
      <w:u w:val="single"/>
      <w:lang w:eastAsia="ru-RU"/>
    </w:rPr>
  </w:style>
  <w:style w:type="character" w:customStyle="1" w:styleId="aff5">
    <w:name w:val="Заголовок Знак"/>
    <w:basedOn w:val="a3"/>
    <w:link w:val="aff4"/>
    <w:rsid w:val="00DC2A50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6">
    <w:name w:val="Body Text"/>
    <w:basedOn w:val="a2"/>
    <w:link w:val="aff7"/>
    <w:uiPriority w:val="99"/>
    <w:semiHidden/>
    <w:unhideWhenUsed/>
    <w:rsid w:val="00DC2A50"/>
    <w:pPr>
      <w:spacing w:before="120" w:after="0"/>
      <w:ind w:firstLine="709"/>
      <w:jc w:val="center"/>
    </w:pPr>
    <w:rPr>
      <w:rFonts w:eastAsia="Times New Roman"/>
      <w:b/>
      <w:sz w:val="24"/>
      <w:szCs w:val="20"/>
      <w:lang w:val="en-US" w:eastAsia="ru-RU"/>
    </w:rPr>
  </w:style>
  <w:style w:type="character" w:customStyle="1" w:styleId="aff7">
    <w:name w:val="Основной текст Знак"/>
    <w:basedOn w:val="a3"/>
    <w:link w:val="aff6"/>
    <w:uiPriority w:val="99"/>
    <w:semiHidden/>
    <w:rsid w:val="00DC2A5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8">
    <w:name w:val="Body Text Indent"/>
    <w:basedOn w:val="a2"/>
    <w:link w:val="aff9"/>
    <w:uiPriority w:val="99"/>
    <w:semiHidden/>
    <w:unhideWhenUsed/>
    <w:rsid w:val="00DC2A50"/>
    <w:pPr>
      <w:spacing w:after="0" w:line="240" w:lineRule="exact"/>
      <w:ind w:left="318" w:hanging="142"/>
      <w:jc w:val="both"/>
    </w:pPr>
    <w:rPr>
      <w:rFonts w:eastAsia="Times New Roman"/>
      <w:sz w:val="20"/>
      <w:szCs w:val="20"/>
      <w:lang w:eastAsia="ru-RU"/>
    </w:rPr>
  </w:style>
  <w:style w:type="character" w:customStyle="1" w:styleId="aff9">
    <w:name w:val="Основной текст с отступом Знак"/>
    <w:basedOn w:val="a3"/>
    <w:link w:val="aff8"/>
    <w:uiPriority w:val="99"/>
    <w:semiHidden/>
    <w:rsid w:val="00DC2A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Subtitle"/>
    <w:basedOn w:val="a2"/>
    <w:link w:val="affb"/>
    <w:qFormat/>
    <w:rsid w:val="00DC2A50"/>
    <w:pPr>
      <w:spacing w:after="0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rsid w:val="00DC2A50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c">
    <w:name w:val="Date"/>
    <w:basedOn w:val="a2"/>
    <w:next w:val="a2"/>
    <w:link w:val="affd"/>
    <w:uiPriority w:val="99"/>
    <w:semiHidden/>
    <w:unhideWhenUsed/>
    <w:rsid w:val="00DC2A50"/>
    <w:pPr>
      <w:spacing w:after="0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uiPriority w:val="99"/>
    <w:semiHidden/>
    <w:rsid w:val="00DC2A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2"/>
    <w:basedOn w:val="a2"/>
    <w:link w:val="28"/>
    <w:uiPriority w:val="99"/>
    <w:semiHidden/>
    <w:unhideWhenUsed/>
    <w:rsid w:val="00DC2A50"/>
    <w:pPr>
      <w:widowControl w:val="0"/>
      <w:spacing w:after="0"/>
      <w:ind w:firstLine="176"/>
      <w:jc w:val="both"/>
    </w:pPr>
    <w:rPr>
      <w:rFonts w:eastAsia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3"/>
    <w:link w:val="27"/>
    <w:uiPriority w:val="99"/>
    <w:semiHidden/>
    <w:rsid w:val="00DC2A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Основной текст 3 Знак"/>
    <w:aliases w:val="Знак Знак"/>
    <w:basedOn w:val="a3"/>
    <w:link w:val="37"/>
    <w:uiPriority w:val="99"/>
    <w:semiHidden/>
    <w:locked/>
    <w:rsid w:val="00DC2A50"/>
    <w:rPr>
      <w:rFonts w:ascii="Calibri" w:eastAsia="Times New Roman" w:hAnsi="Calibri" w:cs="Calibri"/>
      <w:sz w:val="16"/>
      <w:szCs w:val="16"/>
    </w:rPr>
  </w:style>
  <w:style w:type="paragraph" w:styleId="37">
    <w:name w:val="Body Text 3"/>
    <w:aliases w:val="Знак"/>
    <w:basedOn w:val="a2"/>
    <w:link w:val="36"/>
    <w:uiPriority w:val="99"/>
    <w:semiHidden/>
    <w:unhideWhenUsed/>
    <w:rsid w:val="00DC2A50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DC2A50"/>
    <w:rPr>
      <w:rFonts w:ascii="Times New Roman" w:eastAsia="Calibri" w:hAnsi="Times New Roman" w:cs="Times New Roman"/>
      <w:sz w:val="16"/>
      <w:szCs w:val="16"/>
    </w:rPr>
  </w:style>
  <w:style w:type="paragraph" w:styleId="29">
    <w:name w:val="Body Text Indent 2"/>
    <w:basedOn w:val="a2"/>
    <w:link w:val="2a"/>
    <w:uiPriority w:val="99"/>
    <w:semiHidden/>
    <w:unhideWhenUsed/>
    <w:rsid w:val="00DC2A50"/>
    <w:pPr>
      <w:spacing w:after="0" w:line="240" w:lineRule="exact"/>
      <w:ind w:left="460" w:hanging="142"/>
      <w:jc w:val="both"/>
    </w:pPr>
    <w:rPr>
      <w:rFonts w:eastAsia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uiPriority w:val="99"/>
    <w:semiHidden/>
    <w:rsid w:val="00DC2A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8">
    <w:name w:val="Body Text Indent 3"/>
    <w:basedOn w:val="a2"/>
    <w:link w:val="39"/>
    <w:uiPriority w:val="99"/>
    <w:semiHidden/>
    <w:unhideWhenUsed/>
    <w:rsid w:val="00DC2A50"/>
    <w:pPr>
      <w:spacing w:after="120" w:line="360" w:lineRule="auto"/>
      <w:ind w:left="283" w:firstLine="709"/>
      <w:jc w:val="both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DC2A50"/>
    <w:rPr>
      <w:rFonts w:ascii="Times New Roman" w:eastAsia="Calibri" w:hAnsi="Times New Roman" w:cs="Times New Roman"/>
      <w:sz w:val="16"/>
      <w:szCs w:val="16"/>
    </w:rPr>
  </w:style>
  <w:style w:type="paragraph" w:styleId="affe">
    <w:name w:val="Document Map"/>
    <w:basedOn w:val="a2"/>
    <w:link w:val="afff"/>
    <w:uiPriority w:val="99"/>
    <w:semiHidden/>
    <w:unhideWhenUsed/>
    <w:rsid w:val="00DC2A50"/>
    <w:pPr>
      <w:spacing w:after="0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">
    <w:name w:val="Схема документа Знак"/>
    <w:basedOn w:val="a3"/>
    <w:link w:val="affe"/>
    <w:uiPriority w:val="99"/>
    <w:semiHidden/>
    <w:rsid w:val="00DC2A50"/>
    <w:rPr>
      <w:rFonts w:ascii="Lucida Grande CY" w:eastAsia="Calibri" w:hAnsi="Lucida Grande CY" w:cs="Times New Roman"/>
      <w:sz w:val="24"/>
      <w:szCs w:val="24"/>
    </w:rPr>
  </w:style>
  <w:style w:type="paragraph" w:styleId="afff0">
    <w:name w:val="Plain Text"/>
    <w:basedOn w:val="a2"/>
    <w:link w:val="afff1"/>
    <w:uiPriority w:val="99"/>
    <w:semiHidden/>
    <w:unhideWhenUsed/>
    <w:rsid w:val="00DC2A50"/>
    <w:pPr>
      <w:spacing w:after="0"/>
      <w:ind w:firstLine="709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1">
    <w:name w:val="Текст Знак"/>
    <w:basedOn w:val="a3"/>
    <w:link w:val="afff0"/>
    <w:uiPriority w:val="99"/>
    <w:semiHidden/>
    <w:rsid w:val="00DC2A5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Без интервала Знак"/>
    <w:basedOn w:val="a3"/>
    <w:link w:val="afd"/>
    <w:uiPriority w:val="1"/>
    <w:locked/>
    <w:rsid w:val="00DC2A50"/>
  </w:style>
  <w:style w:type="character" w:customStyle="1" w:styleId="ae">
    <w:name w:val="Абзац списка Знак"/>
    <w:link w:val="ad"/>
    <w:uiPriority w:val="34"/>
    <w:locked/>
    <w:rsid w:val="00DC2A50"/>
    <w:rPr>
      <w:rFonts w:ascii="Calibri" w:eastAsia="Calibri" w:hAnsi="Calibri" w:cs="Times New Roman"/>
    </w:rPr>
  </w:style>
  <w:style w:type="character" w:customStyle="1" w:styleId="12">
    <w:name w:val="Заголовок 1 Знак2"/>
    <w:basedOn w:val="a3"/>
    <w:link w:val="1"/>
    <w:uiPriority w:val="9"/>
    <w:rsid w:val="00DC2A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2">
    <w:name w:val="TOC Heading"/>
    <w:basedOn w:val="1"/>
    <w:next w:val="a2"/>
    <w:uiPriority w:val="39"/>
    <w:semiHidden/>
    <w:unhideWhenUsed/>
    <w:qFormat/>
    <w:rsid w:val="00DC2A50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b/>
      <w:bCs/>
      <w:color w:val="auto"/>
      <w:sz w:val="28"/>
      <w:szCs w:val="28"/>
      <w:lang w:eastAsia="ru-RU"/>
    </w:rPr>
  </w:style>
  <w:style w:type="paragraph" w:customStyle="1" w:styleId="Default">
    <w:name w:val="Default"/>
    <w:uiPriority w:val="99"/>
    <w:rsid w:val="00DC2A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customStyle="1" w:styleId="19">
    <w:name w:val="Подзаголовок 1 Знак"/>
    <w:basedOn w:val="20"/>
    <w:link w:val="1a"/>
    <w:locked/>
    <w:rsid w:val="00DC2A50"/>
    <w:rPr>
      <w:rFonts w:ascii="Arial" w:eastAsia="Batang" w:hAnsi="Arial" w:cs="Arial"/>
      <w:b/>
      <w:noProof/>
      <w:color w:val="2E74B5"/>
      <w:sz w:val="28"/>
      <w:szCs w:val="28"/>
      <w:lang w:eastAsia="ko-KR"/>
    </w:rPr>
  </w:style>
  <w:style w:type="paragraph" w:customStyle="1" w:styleId="1a">
    <w:name w:val="Подзаголовок 1"/>
    <w:basedOn w:val="2"/>
    <w:next w:val="a2"/>
    <w:link w:val="19"/>
    <w:rsid w:val="00DC2A50"/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b">
    <w:name w:val="Подзаголовок 2 Знак"/>
    <w:basedOn w:val="30"/>
    <w:link w:val="2c"/>
    <w:locked/>
    <w:rsid w:val="00DC2A50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c">
    <w:name w:val="Подзаголовок 2"/>
    <w:basedOn w:val="3"/>
    <w:next w:val="a2"/>
    <w:link w:val="2b"/>
    <w:autoRedefine/>
    <w:rsid w:val="00DC2A50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rsid w:val="00DC2A50"/>
    <w:pPr>
      <w:spacing w:after="0" w:line="360" w:lineRule="auto"/>
      <w:ind w:firstLine="709"/>
      <w:jc w:val="center"/>
    </w:pPr>
    <w:rPr>
      <w:caps/>
      <w:sz w:val="32"/>
      <w:szCs w:val="22"/>
      <w:lang w:eastAsia="ko-KR"/>
    </w:rPr>
  </w:style>
  <w:style w:type="character" w:customStyle="1" w:styleId="afff4">
    <w:name w:val="Раздел отчета Знак"/>
    <w:basedOn w:val="11"/>
    <w:link w:val="afff5"/>
    <w:locked/>
    <w:rsid w:val="00DC2A50"/>
    <w:rPr>
      <w:rFonts w:ascii="Times New Roman" w:eastAsia="Times New Roman" w:hAnsi="Times New Roman" w:cs="Times New Roman"/>
      <w:b w:val="0"/>
      <w:bCs w:val="0"/>
      <w:caps/>
      <w:color w:val="2E74B5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rsid w:val="00DC2A50"/>
    <w:pPr>
      <w:spacing w:after="0" w:line="360" w:lineRule="auto"/>
      <w:ind w:firstLine="709"/>
      <w:jc w:val="center"/>
    </w:pPr>
    <w:rPr>
      <w:rFonts w:eastAsia="Times New Roman"/>
      <w:caps/>
      <w:color w:val="2E74B5"/>
      <w:sz w:val="24"/>
      <w:szCs w:val="24"/>
      <w:lang w:eastAsia="ru-RU"/>
    </w:rPr>
  </w:style>
  <w:style w:type="character" w:customStyle="1" w:styleId="afff6">
    <w:name w:val="Таблица Знак"/>
    <w:link w:val="afff7"/>
    <w:locked/>
    <w:rsid w:val="00DC2A50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rsid w:val="00DC2A50"/>
    <w:pPr>
      <w:widowControl w:val="0"/>
      <w:spacing w:after="0"/>
      <w:ind w:firstLine="709"/>
      <w:jc w:val="both"/>
    </w:pPr>
    <w:rPr>
      <w:bCs/>
      <w:sz w:val="24"/>
      <w:lang w:bidi="en-US"/>
    </w:rPr>
  </w:style>
  <w:style w:type="character" w:customStyle="1" w:styleId="Char">
    <w:name w:val="Россия Char"/>
    <w:basedOn w:val="a3"/>
    <w:link w:val="afff8"/>
    <w:locked/>
    <w:rsid w:val="00DC2A50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qFormat/>
    <w:rsid w:val="00DC2A50"/>
    <w:pPr>
      <w:spacing w:after="0" w:line="360" w:lineRule="auto"/>
      <w:ind w:firstLine="709"/>
      <w:jc w:val="both"/>
    </w:pPr>
    <w:rPr>
      <w:rFonts w:eastAsiaTheme="minorHAnsi"/>
      <w:szCs w:val="22"/>
    </w:rPr>
  </w:style>
  <w:style w:type="paragraph" w:customStyle="1" w:styleId="Pa15">
    <w:name w:val="Pa15"/>
    <w:basedOn w:val="a2"/>
    <w:next w:val="a2"/>
    <w:uiPriority w:val="99"/>
    <w:rsid w:val="00DC2A50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DC2A50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rsid w:val="00DC2A50"/>
    <w:pPr>
      <w:spacing w:before="120" w:after="12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fa">
    <w:name w:val="Стиль"/>
    <w:uiPriority w:val="99"/>
    <w:rsid w:val="00DC2A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Название1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DC2A50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C2A50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DC2A50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rsid w:val="00DC2A50"/>
    <w:pPr>
      <w:keepLines/>
      <w:suppressAutoHyphens/>
      <w:spacing w:after="0" w:line="360" w:lineRule="auto"/>
      <w:ind w:firstLine="709"/>
      <w:jc w:val="center"/>
    </w:pPr>
    <w:rPr>
      <w:rFonts w:eastAsia="Times New Roman"/>
      <w:b/>
      <w:caps/>
      <w:sz w:val="32"/>
      <w:szCs w:val="20"/>
      <w:lang w:eastAsia="ru-RU"/>
    </w:rPr>
  </w:style>
  <w:style w:type="paragraph" w:customStyle="1" w:styleId="1c">
    <w:name w:val="Обычный1"/>
    <w:uiPriority w:val="99"/>
    <w:rsid w:val="00DC2A50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"/>
    <w:basedOn w:val="a2"/>
    <w:next w:val="a2"/>
    <w:uiPriority w:val="99"/>
    <w:rsid w:val="00DC2A50"/>
    <w:pPr>
      <w:keepNext/>
      <w:widowControl w:val="0"/>
      <w:spacing w:after="0"/>
      <w:ind w:firstLine="709"/>
    </w:pPr>
    <w:rPr>
      <w:rFonts w:eastAsia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rsid w:val="00DC2A50"/>
    <w:pPr>
      <w:tabs>
        <w:tab w:val="center" w:pos="4153"/>
        <w:tab w:val="right" w:pos="8306"/>
      </w:tabs>
      <w:autoSpaceDE w:val="0"/>
      <w:autoSpaceDN w:val="0"/>
      <w:adjustRightInd w:val="0"/>
      <w:spacing w:after="0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DC2A5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DC2A50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DC2A50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DC2A50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DC2A50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eastAsiaTheme="minorHAnsi" w:hAnsi="Palatino Linotype" w:cs="Palatino Linotype"/>
      <w:spacing w:val="5"/>
      <w:sz w:val="14"/>
      <w:szCs w:val="14"/>
    </w:rPr>
  </w:style>
  <w:style w:type="paragraph" w:customStyle="1" w:styleId="1e">
    <w:name w:val="Без интервала1"/>
    <w:uiPriority w:val="1"/>
    <w:qFormat/>
    <w:rsid w:val="00DC2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DC2A50"/>
    <w:pPr>
      <w:widowControl w:val="0"/>
      <w:spacing w:after="120"/>
      <w:ind w:firstLine="709"/>
      <w:jc w:val="both"/>
    </w:pPr>
    <w:rPr>
      <w:rFonts w:eastAsia="Times New Roman"/>
      <w:szCs w:val="24"/>
      <w:lang w:eastAsia="ru-RU"/>
    </w:rPr>
  </w:style>
  <w:style w:type="paragraph" w:customStyle="1" w:styleId="1f">
    <w:name w:val="Абзац списка1"/>
    <w:basedOn w:val="a2"/>
    <w:uiPriority w:val="99"/>
    <w:rsid w:val="00DC2A50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eastAsia="Times New Roman"/>
      <w:kern w:val="2"/>
      <w:sz w:val="24"/>
      <w:szCs w:val="20"/>
      <w:lang w:eastAsia="ru-RU"/>
    </w:rPr>
  </w:style>
  <w:style w:type="character" w:customStyle="1" w:styleId="130">
    <w:name w:val="Основной текст (13)_"/>
    <w:basedOn w:val="a3"/>
    <w:link w:val="131"/>
    <w:semiHidden/>
    <w:locked/>
    <w:rsid w:val="00DC2A5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C2A50"/>
    <w:pPr>
      <w:widowControl w:val="0"/>
      <w:shd w:val="clear" w:color="auto" w:fill="FFFFFF"/>
      <w:spacing w:after="0" w:line="418" w:lineRule="exact"/>
      <w:ind w:firstLine="709"/>
      <w:jc w:val="both"/>
    </w:pPr>
    <w:rPr>
      <w:rFonts w:eastAsia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DC2A50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C2A50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C2A50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DC2A50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DC2A50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  <w:sz w:val="22"/>
      <w:szCs w:val="22"/>
    </w:rPr>
  </w:style>
  <w:style w:type="character" w:customStyle="1" w:styleId="afffd">
    <w:name w:val="Сноска_"/>
    <w:basedOn w:val="a3"/>
    <w:link w:val="afffe"/>
    <w:semiHidden/>
    <w:locked/>
    <w:rsid w:val="00DC2A50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DC2A50"/>
    <w:pPr>
      <w:widowControl w:val="0"/>
      <w:shd w:val="clear" w:color="auto" w:fill="FFFFFF"/>
      <w:spacing w:after="0" w:line="197" w:lineRule="exact"/>
      <w:ind w:hanging="200"/>
      <w:jc w:val="both"/>
    </w:pPr>
    <w:rPr>
      <w:rFonts w:eastAsia="Times New Roman"/>
      <w:sz w:val="12"/>
      <w:szCs w:val="12"/>
    </w:rPr>
  </w:style>
  <w:style w:type="character" w:customStyle="1" w:styleId="2d">
    <w:name w:val="Сноска (2)_"/>
    <w:basedOn w:val="a3"/>
    <w:link w:val="2e"/>
    <w:semiHidden/>
    <w:locked/>
    <w:rsid w:val="00DC2A50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e">
    <w:name w:val="Сноска (2)"/>
    <w:basedOn w:val="a2"/>
    <w:link w:val="2d"/>
    <w:semiHidden/>
    <w:rsid w:val="00DC2A50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a">
    <w:name w:val="Основной текст3"/>
    <w:basedOn w:val="a2"/>
    <w:uiPriority w:val="99"/>
    <w:semiHidden/>
    <w:rsid w:val="00DC2A50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DC2A5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C2A50"/>
    <w:pPr>
      <w:widowControl w:val="0"/>
      <w:shd w:val="clear" w:color="auto" w:fill="FFFFFF"/>
      <w:spacing w:after="0" w:line="418" w:lineRule="exact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DC2A50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DC2A50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DC2A5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C2A50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eastAsia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C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C2A50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C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C2A50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DC2A50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DC2A50"/>
    <w:pPr>
      <w:widowControl w:val="0"/>
      <w:shd w:val="clear" w:color="auto" w:fill="FFFFFF"/>
      <w:spacing w:after="0" w:line="0" w:lineRule="atLeast"/>
      <w:ind w:firstLine="709"/>
      <w:jc w:val="both"/>
    </w:pPr>
    <w:rPr>
      <w:rFonts w:eastAsia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C2A50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C2A50"/>
    <w:pPr>
      <w:widowControl w:val="0"/>
      <w:shd w:val="clear" w:color="auto" w:fill="FFFFFF"/>
      <w:spacing w:after="0" w:line="0" w:lineRule="atLeast"/>
      <w:ind w:firstLine="709"/>
    </w:pPr>
    <w:rPr>
      <w:rFonts w:eastAsia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C2A50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C2A50"/>
    <w:pPr>
      <w:widowControl w:val="0"/>
      <w:shd w:val="clear" w:color="auto" w:fill="FFFFFF"/>
      <w:spacing w:after="0" w:line="0" w:lineRule="atLeast"/>
      <w:ind w:firstLine="709"/>
      <w:jc w:val="both"/>
    </w:pPr>
    <w:rPr>
      <w:rFonts w:eastAsia="Times New Roman"/>
      <w:i/>
      <w:iCs/>
      <w:sz w:val="13"/>
      <w:szCs w:val="13"/>
    </w:rPr>
  </w:style>
  <w:style w:type="character" w:customStyle="1" w:styleId="2f">
    <w:name w:val="Подпись к картинке (2)_"/>
    <w:basedOn w:val="a3"/>
    <w:link w:val="2f0"/>
    <w:semiHidden/>
    <w:locked/>
    <w:rsid w:val="00DC2A50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0">
    <w:name w:val="Подпись к картинке (2)"/>
    <w:basedOn w:val="a2"/>
    <w:link w:val="2f"/>
    <w:semiHidden/>
    <w:rsid w:val="00DC2A50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C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C2A50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C2A50"/>
    <w:pPr>
      <w:pBdr>
        <w:bottom w:val="single" w:sz="6" w:space="0" w:color="6B90DA"/>
      </w:pBd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DC2A50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DC2A50"/>
    <w:pPr>
      <w:spacing w:before="100" w:beforeAutospacing="1" w:after="100" w:afterAutospacing="1"/>
      <w:ind w:left="30" w:right="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DC2A50"/>
    <w:pPr>
      <w:spacing w:before="100" w:beforeAutospacing="1" w:after="100" w:afterAutospacing="1"/>
      <w:ind w:left="60" w:right="6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DC2A50"/>
    <w:pPr>
      <w:spacing w:after="0"/>
      <w:ind w:left="150"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DC2A50"/>
    <w:pPr>
      <w:shd w:val="clear" w:color="auto" w:fill="E4EFFB"/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DC2A50"/>
    <w:pPr>
      <w:spacing w:after="100" w:afterAutospacing="1"/>
      <w:ind w:firstLine="709"/>
      <w:jc w:val="both"/>
    </w:pPr>
    <w:rPr>
      <w:rFonts w:eastAsia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DC2A50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DC2A50"/>
    <w:pPr>
      <w:shd w:val="clear" w:color="auto" w:fill="FFFFFF"/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DC2A50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DC2A50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DC2A50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DC2A50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DC2A50"/>
    <w:pPr>
      <w:shd w:val="clear" w:color="auto" w:fill="AAAAAA"/>
      <w:spacing w:before="90" w:after="9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DC2A50"/>
    <w:pP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DC2A50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DC2A50"/>
    <w:pPr>
      <w:spacing w:before="90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DC2A50"/>
    <w:pPr>
      <w:spacing w:before="90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DC2A50"/>
    <w:pPr>
      <w:spacing w:before="90"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DC2A50"/>
    <w:pPr>
      <w:spacing w:before="90" w:after="6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DC2A50"/>
    <w:pPr>
      <w:shd w:val="clear" w:color="auto" w:fill="C9D7F1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DC2A50"/>
    <w:pPr>
      <w:spacing w:before="60" w:after="6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DC2A50"/>
    <w:pPr>
      <w:spacing w:after="0"/>
      <w:ind w:left="150"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DC2A50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DC2A50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DC2A50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DC2A50"/>
    <w:pPr>
      <w:spacing w:before="60" w:after="60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DC2A50"/>
    <w:pPr>
      <w:spacing w:before="300"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DC2A50"/>
    <w:pPr>
      <w:shd w:val="clear" w:color="auto" w:fill="29910D"/>
      <w:spacing w:before="180" w:after="0"/>
      <w:ind w:firstLine="709"/>
      <w:jc w:val="both"/>
    </w:pPr>
    <w:rPr>
      <w:rFonts w:eastAsia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DC2A50"/>
    <w:pPr>
      <w:spacing w:after="0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DC2A50"/>
    <w:pPr>
      <w:spacing w:after="0"/>
      <w:ind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DC2A50"/>
    <w:pPr>
      <w:spacing w:after="0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DC2A50"/>
    <w:pPr>
      <w:spacing w:before="225" w:after="75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DC2A50"/>
    <w:pPr>
      <w:spacing w:after="0"/>
      <w:ind w:firstLine="709"/>
    </w:pPr>
    <w:rPr>
      <w:rFonts w:eastAsia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DC2A50"/>
    <w:pPr>
      <w:shd w:val="clear" w:color="auto" w:fill="F1EA00"/>
      <w:spacing w:after="0"/>
      <w:ind w:left="-45" w:right="-30" w:firstLine="709"/>
      <w:jc w:val="both"/>
    </w:pPr>
    <w:rPr>
      <w:rFonts w:eastAsia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DC2A50"/>
    <w:pPr>
      <w:shd w:val="clear" w:color="auto" w:fill="F1EA00"/>
      <w:spacing w:after="0"/>
      <w:ind w:left="-45" w:right="-30" w:firstLine="709"/>
      <w:jc w:val="both"/>
    </w:pPr>
    <w:rPr>
      <w:rFonts w:eastAsia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DC2A50"/>
    <w:pPr>
      <w:spacing w:after="0"/>
      <w:ind w:firstLine="709"/>
      <w:jc w:val="both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DC2A50"/>
    <w:pPr>
      <w:shd w:val="clear" w:color="auto" w:fill="C9D7F1"/>
      <w:spacing w:after="0"/>
      <w:ind w:left="-45"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DC2A50"/>
    <w:pPr>
      <w:shd w:val="clear" w:color="auto" w:fill="C9D7F1"/>
      <w:spacing w:after="0"/>
      <w:ind w:left="-45" w:right="-30" w:firstLine="709"/>
      <w:jc w:val="both"/>
    </w:pPr>
    <w:rPr>
      <w:rFonts w:eastAsia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DC2A50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/>
      <w:ind w:left="-30"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DC2A50"/>
    <w:pPr>
      <w:pBdr>
        <w:left w:val="single" w:sz="12" w:space="0" w:color="FF0000"/>
      </w:pBdr>
      <w:spacing w:after="0"/>
      <w:ind w:lef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DC2A50"/>
    <w:pPr>
      <w:pBdr>
        <w:right w:val="single" w:sz="12" w:space="0" w:color="FF0000"/>
      </w:pBdr>
      <w:spacing w:after="0"/>
      <w:ind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f00">
    <w:name w:val="2f0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90">
    <w:name w:val="39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customStyle="1" w:styleId="1f0">
    <w:name w:val="Стиль1 Знак"/>
    <w:basedOn w:val="a3"/>
    <w:link w:val="1f1"/>
    <w:locked/>
    <w:rsid w:val="00DC2A50"/>
    <w:rPr>
      <w:rFonts w:ascii="Times New Roman" w:eastAsia="Calibri" w:hAnsi="Times New Roman" w:cs="Times New Roman"/>
      <w:sz w:val="28"/>
      <w:szCs w:val="28"/>
    </w:rPr>
  </w:style>
  <w:style w:type="paragraph" w:customStyle="1" w:styleId="1f1">
    <w:name w:val="Стиль1"/>
    <w:basedOn w:val="afd"/>
    <w:link w:val="1f0"/>
    <w:rsid w:val="00DC2A50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DC2A50"/>
    <w:pPr>
      <w:spacing w:before="100" w:beforeAutospacing="1" w:after="115"/>
      <w:ind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DC2A50"/>
    <w:pPr>
      <w:widowControl w:val="0"/>
      <w:spacing w:after="0"/>
      <w:ind w:left="809" w:hanging="693"/>
      <w:jc w:val="both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DC2A50"/>
    <w:pPr>
      <w:widowControl w:val="0"/>
      <w:spacing w:after="0"/>
      <w:ind w:firstLine="709"/>
      <w:jc w:val="both"/>
    </w:pPr>
    <w:rPr>
      <w:rFonts w:ascii="Calibri" w:hAnsi="Calibri"/>
      <w:sz w:val="24"/>
      <w:szCs w:val="22"/>
      <w:lang w:val="en-US"/>
    </w:rPr>
  </w:style>
  <w:style w:type="paragraph" w:customStyle="1" w:styleId="213">
    <w:name w:val="Заголовок 21"/>
    <w:basedOn w:val="a2"/>
    <w:uiPriority w:val="1"/>
    <w:rsid w:val="00DC2A50"/>
    <w:pPr>
      <w:widowControl w:val="0"/>
      <w:spacing w:after="0"/>
      <w:ind w:left="809" w:hanging="693"/>
      <w:jc w:val="both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DC2A50"/>
    <w:pPr>
      <w:pageBreakBefore/>
      <w:numPr>
        <w:ilvl w:val="1"/>
        <w:numId w:val="2"/>
      </w:numPr>
      <w:tabs>
        <w:tab w:val="num" w:pos="360"/>
      </w:tabs>
      <w:spacing w:before="0"/>
      <w:ind w:left="0" w:firstLine="720"/>
      <w:jc w:val="both"/>
    </w:pPr>
    <w:rPr>
      <w:rFonts w:ascii="Times New Roman" w:eastAsia="Calibri" w:hAnsi="Times New Roman" w:cs="Times New Roman"/>
      <w:caps/>
      <w:color w:val="000000"/>
      <w:sz w:val="28"/>
      <w:lang w:val="en-US" w:eastAsia="ru-RU"/>
    </w:rPr>
  </w:style>
  <w:style w:type="paragraph" w:customStyle="1" w:styleId="affff0">
    <w:name w:val="Подраздел"/>
    <w:basedOn w:val="a2"/>
    <w:next w:val="a2"/>
    <w:uiPriority w:val="99"/>
    <w:rsid w:val="00DC2A50"/>
    <w:pPr>
      <w:spacing w:after="0" w:line="360" w:lineRule="auto"/>
      <w:ind w:left="-141" w:firstLine="709"/>
      <w:jc w:val="both"/>
      <w:outlineLvl w:val="1"/>
    </w:pPr>
    <w:rPr>
      <w:color w:val="000000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DC2A50"/>
    <w:pPr>
      <w:numPr>
        <w:ilvl w:val="2"/>
        <w:numId w:val="3"/>
      </w:numPr>
      <w:spacing w:after="0" w:line="360" w:lineRule="auto"/>
      <w:jc w:val="both"/>
      <w:outlineLvl w:val="2"/>
    </w:pPr>
    <w:rPr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DC2A50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DC2A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rsid w:val="00DC2A50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DC2A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709"/>
      <w:jc w:val="both"/>
    </w:pPr>
    <w:rPr>
      <w:rFonts w:ascii="Calibri" w:eastAsia="Times New Roman" w:hAnsi="Calibri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DC2A50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DC2A50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/>
      <w:b/>
      <w:bCs/>
      <w:color w:val="72A376"/>
    </w:rPr>
  </w:style>
  <w:style w:type="character" w:customStyle="1" w:styleId="affff2">
    <w:name w:val="!Текст Знак"/>
    <w:link w:val="affff3"/>
    <w:locked/>
    <w:rsid w:val="00DC2A50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qFormat/>
    <w:rsid w:val="00DC2A50"/>
    <w:pPr>
      <w:spacing w:after="0" w:line="360" w:lineRule="auto"/>
      <w:jc w:val="both"/>
    </w:pPr>
    <w:rPr>
      <w:rFonts w:ascii="Times New Roman CYR" w:eastAsiaTheme="minorHAnsi" w:hAnsi="Times New Roman CYR" w:cs="Times New Roman CYR"/>
    </w:rPr>
  </w:style>
  <w:style w:type="paragraph" w:customStyle="1" w:styleId="consplusnormal0">
    <w:name w:val="consplusnormal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DC2A50"/>
    <w:pPr>
      <w:spacing w:after="0"/>
      <w:ind w:firstLine="426"/>
      <w:jc w:val="center"/>
    </w:pPr>
    <w:rPr>
      <w:rFonts w:eastAsia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DC2A50"/>
    <w:pPr>
      <w:spacing w:before="144" w:after="288"/>
      <w:jc w:val="both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rsid w:val="00DC2A50"/>
    <w:pPr>
      <w:widowControl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rsid w:val="00DC2A50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DC2A5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DC2A5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1f2">
    <w:name w:val="Основной текст с отступом1"/>
    <w:basedOn w:val="a2"/>
    <w:uiPriority w:val="99"/>
    <w:semiHidden/>
    <w:rsid w:val="00DC2A50"/>
    <w:pPr>
      <w:spacing w:after="0" w:line="360" w:lineRule="auto"/>
      <w:ind w:firstLine="540"/>
      <w:jc w:val="center"/>
    </w:pPr>
    <w:rPr>
      <w:rFonts w:ascii="Calibri" w:hAnsi="Calibri"/>
      <w:b/>
      <w:bCs/>
    </w:rPr>
  </w:style>
  <w:style w:type="paragraph" w:customStyle="1" w:styleId="tekstob">
    <w:name w:val="tekstob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3">
    <w:name w:val="xl73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DC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DC2A50"/>
    <w:pPr>
      <w:spacing w:before="100" w:beforeAutospacing="1" w:after="100" w:afterAutospacing="1"/>
      <w:jc w:val="left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DC2A50"/>
    <w:pPr>
      <w:spacing w:after="0"/>
      <w:ind w:left="720"/>
      <w:contextualSpacing/>
      <w:jc w:val="left"/>
    </w:pPr>
    <w:rPr>
      <w:rFonts w:eastAsia="Times New Roman"/>
      <w:sz w:val="24"/>
      <w:szCs w:val="24"/>
    </w:rPr>
  </w:style>
  <w:style w:type="character" w:styleId="affff6">
    <w:name w:val="endnote reference"/>
    <w:basedOn w:val="a3"/>
    <w:uiPriority w:val="99"/>
    <w:semiHidden/>
    <w:unhideWhenUsed/>
    <w:rsid w:val="00DC2A50"/>
    <w:rPr>
      <w:vertAlign w:val="superscript"/>
    </w:rPr>
  </w:style>
  <w:style w:type="character" w:customStyle="1" w:styleId="1f3">
    <w:name w:val="Слабая ссылка1"/>
    <w:basedOn w:val="a3"/>
    <w:uiPriority w:val="31"/>
    <w:qFormat/>
    <w:rsid w:val="00DC2A50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DC2A50"/>
  </w:style>
  <w:style w:type="character" w:customStyle="1" w:styleId="jrnl">
    <w:name w:val="jrnl"/>
    <w:basedOn w:val="a3"/>
    <w:rsid w:val="00DC2A50"/>
  </w:style>
  <w:style w:type="character" w:customStyle="1" w:styleId="A40">
    <w:name w:val="A4"/>
    <w:uiPriority w:val="99"/>
    <w:rsid w:val="00DC2A50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DC2A50"/>
  </w:style>
  <w:style w:type="character" w:customStyle="1" w:styleId="hps">
    <w:name w:val="hps"/>
    <w:rsid w:val="00DC2A50"/>
  </w:style>
  <w:style w:type="character" w:customStyle="1" w:styleId="A60">
    <w:name w:val="A6"/>
    <w:uiPriority w:val="99"/>
    <w:rsid w:val="00DC2A50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C2A50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DC2A50"/>
  </w:style>
  <w:style w:type="character" w:customStyle="1" w:styleId="citation-abbreviation">
    <w:name w:val="citation-abbreviation"/>
    <w:basedOn w:val="a3"/>
    <w:rsid w:val="00DC2A50"/>
  </w:style>
  <w:style w:type="character" w:customStyle="1" w:styleId="citation-publication-date">
    <w:name w:val="citation-publication-date"/>
    <w:basedOn w:val="a3"/>
    <w:rsid w:val="00DC2A50"/>
  </w:style>
  <w:style w:type="character" w:customStyle="1" w:styleId="citation-volume">
    <w:name w:val="citation-volume"/>
    <w:basedOn w:val="a3"/>
    <w:rsid w:val="00DC2A50"/>
  </w:style>
  <w:style w:type="character" w:customStyle="1" w:styleId="citation-issue">
    <w:name w:val="citation-issue"/>
    <w:basedOn w:val="a3"/>
    <w:rsid w:val="00DC2A50"/>
  </w:style>
  <w:style w:type="character" w:customStyle="1" w:styleId="citation-flpages">
    <w:name w:val="citation-flpages"/>
    <w:basedOn w:val="a3"/>
    <w:rsid w:val="00DC2A50"/>
  </w:style>
  <w:style w:type="character" w:customStyle="1" w:styleId="1f4">
    <w:name w:val="Верхний колонтитул Знак1"/>
    <w:basedOn w:val="a3"/>
    <w:locked/>
    <w:rsid w:val="00DC2A50"/>
  </w:style>
  <w:style w:type="character" w:customStyle="1" w:styleId="1f5">
    <w:name w:val="Текст примечания Знак1"/>
    <w:basedOn w:val="a3"/>
    <w:uiPriority w:val="99"/>
    <w:semiHidden/>
    <w:locked/>
    <w:rsid w:val="00DC2A50"/>
    <w:rPr>
      <w:sz w:val="20"/>
      <w:szCs w:val="20"/>
    </w:rPr>
  </w:style>
  <w:style w:type="character" w:customStyle="1" w:styleId="1f6">
    <w:name w:val="Тема примечания Знак1"/>
    <w:basedOn w:val="1f5"/>
    <w:uiPriority w:val="99"/>
    <w:semiHidden/>
    <w:locked/>
    <w:rsid w:val="00DC2A50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C2A50"/>
  </w:style>
  <w:style w:type="character" w:customStyle="1" w:styleId="blk">
    <w:name w:val="blk"/>
    <w:basedOn w:val="a3"/>
    <w:rsid w:val="00DC2A50"/>
  </w:style>
  <w:style w:type="character" w:customStyle="1" w:styleId="FontStyle25">
    <w:name w:val="Font Style25"/>
    <w:uiPriority w:val="99"/>
    <w:rsid w:val="00DC2A50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DC2A5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C2A50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DC2A50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DC2A50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C2A50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C2A50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C2A50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C2A50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C2A50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DC2A50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7">
    <w:name w:val="Основной текст + Малые прописные"/>
    <w:basedOn w:val="a3"/>
    <w:uiPriority w:val="99"/>
    <w:rsid w:val="00DC2A50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7">
    <w:name w:val="Основной текст Знак1"/>
    <w:basedOn w:val="a3"/>
    <w:uiPriority w:val="99"/>
    <w:locked/>
    <w:rsid w:val="00DC2A50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DC2A50"/>
  </w:style>
  <w:style w:type="character" w:customStyle="1" w:styleId="r">
    <w:name w:val="r"/>
    <w:basedOn w:val="a3"/>
    <w:rsid w:val="00DC2A50"/>
  </w:style>
  <w:style w:type="character" w:customStyle="1" w:styleId="affff8">
    <w:name w:val="Основной текст + Курсив"/>
    <w:basedOn w:val="af4"/>
    <w:rsid w:val="00DC2A50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DC2A50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DC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C2A5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DC2A50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C2A50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c">
    <w:name w:val="Подпись к таблице (3)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d">
    <w:name w:val="Подпись к таблице (3)"/>
    <w:basedOn w:val="3c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9">
    <w:name w:val="Подпись к таблице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C2A50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C2A50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DC2A5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a">
    <w:name w:val="Подпись к таблице + Курсив"/>
    <w:basedOn w:val="affff9"/>
    <w:rsid w:val="00DC2A5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b">
    <w:name w:val="Подпись к таблице"/>
    <w:basedOn w:val="affff9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DC2A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DC2A5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DC2A5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DC2A5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e">
    <w:name w:val="Подпись к картинке (3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f1">
    <w:name w:val="Подпись к картинке (3)"/>
    <w:basedOn w:val="3e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картинке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d">
    <w:name w:val="Подпись к картинке"/>
    <w:basedOn w:val="affffc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7">
    <w:name w:val="Подпись к картинке (4)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8">
    <w:name w:val="Подпись к картинке (4) + Курсив"/>
    <w:basedOn w:val="47"/>
    <w:rsid w:val="00DC2A5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9">
    <w:name w:val="Подпись к картинке (4)"/>
    <w:basedOn w:val="47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DC2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1">
    <w:name w:val="Основной текст (10) + Не курсив"/>
    <w:basedOn w:val="10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32">
    <w:name w:val="Основной текст (13) + Курсив"/>
    <w:basedOn w:val="130"/>
    <w:rsid w:val="00DC2A50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2">
    <w:name w:val="Заголовок №3_"/>
    <w:basedOn w:val="a3"/>
    <w:rsid w:val="00DC2A5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3">
    <w:name w:val="Заголовок №3"/>
    <w:basedOn w:val="3f2"/>
    <w:rsid w:val="00DC2A5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affffe">
    <w:name w:val="Сноска + Курсив"/>
    <w:basedOn w:val="afffd"/>
    <w:rsid w:val="00DC2A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DC2A5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DC2A5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C2A50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C2A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1"/>
    <w:rsid w:val="00DC2A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DC2A50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DC2A50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DC2A50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C2A5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C2A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C2A5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DC2A50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C2A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C2A5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C2A5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C2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DC2A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">
    <w:name w:val="Подпись к картинке + Курсив"/>
    <w:basedOn w:val="affffc"/>
    <w:rsid w:val="00DC2A50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0">
    <w:name w:val="Основной текст + Полужирный"/>
    <w:basedOn w:val="af4"/>
    <w:rsid w:val="00DC2A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C2A50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c"/>
    <w:rsid w:val="00DC2A50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"/>
    <w:rsid w:val="00DC2A50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DC2A50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DC2A50"/>
  </w:style>
  <w:style w:type="character" w:customStyle="1" w:styleId="2b0">
    <w:name w:val="2b"/>
    <w:basedOn w:val="a3"/>
    <w:rsid w:val="00DC2A50"/>
  </w:style>
  <w:style w:type="character" w:customStyle="1" w:styleId="30pt0">
    <w:name w:val="30pt"/>
    <w:basedOn w:val="a3"/>
    <w:rsid w:val="00DC2A50"/>
  </w:style>
  <w:style w:type="character" w:customStyle="1" w:styleId="490">
    <w:name w:val="49"/>
    <w:basedOn w:val="a3"/>
    <w:rsid w:val="00DC2A50"/>
  </w:style>
  <w:style w:type="character" w:customStyle="1" w:styleId="arialnarrow6pt3">
    <w:name w:val="arialnarrow6pt3"/>
    <w:basedOn w:val="a3"/>
    <w:rsid w:val="00DC2A50"/>
  </w:style>
  <w:style w:type="character" w:customStyle="1" w:styleId="a50">
    <w:name w:val="a5"/>
    <w:basedOn w:val="a3"/>
    <w:rsid w:val="00DC2A50"/>
  </w:style>
  <w:style w:type="character" w:customStyle="1" w:styleId="a61">
    <w:name w:val="a6"/>
    <w:basedOn w:val="a3"/>
    <w:rsid w:val="00DC2A50"/>
  </w:style>
  <w:style w:type="character" w:customStyle="1" w:styleId="455pt">
    <w:name w:val="455pt"/>
    <w:basedOn w:val="a3"/>
    <w:rsid w:val="00DC2A50"/>
  </w:style>
  <w:style w:type="character" w:customStyle="1" w:styleId="455pt0">
    <w:name w:val="455pt0"/>
    <w:basedOn w:val="a3"/>
    <w:rsid w:val="00DC2A50"/>
  </w:style>
  <w:style w:type="character" w:customStyle="1" w:styleId="arialnarrow6pt2">
    <w:name w:val="arialnarrow6pt2"/>
    <w:basedOn w:val="a3"/>
    <w:rsid w:val="00DC2A50"/>
  </w:style>
  <w:style w:type="character" w:customStyle="1" w:styleId="720">
    <w:name w:val="720"/>
    <w:basedOn w:val="a3"/>
    <w:rsid w:val="00DC2A50"/>
  </w:style>
  <w:style w:type="character" w:customStyle="1" w:styleId="a10">
    <w:name w:val="a1"/>
    <w:basedOn w:val="a3"/>
    <w:rsid w:val="00DC2A50"/>
  </w:style>
  <w:style w:type="character" w:customStyle="1" w:styleId="570">
    <w:name w:val="57"/>
    <w:basedOn w:val="a3"/>
    <w:rsid w:val="00DC2A50"/>
  </w:style>
  <w:style w:type="character" w:customStyle="1" w:styleId="230pt">
    <w:name w:val="230pt"/>
    <w:basedOn w:val="a3"/>
    <w:rsid w:val="00DC2A50"/>
  </w:style>
  <w:style w:type="character" w:customStyle="1" w:styleId="1500">
    <w:name w:val="150"/>
    <w:basedOn w:val="a3"/>
    <w:rsid w:val="00DC2A50"/>
  </w:style>
  <w:style w:type="character" w:customStyle="1" w:styleId="corbel0">
    <w:name w:val="corbel0"/>
    <w:basedOn w:val="a3"/>
    <w:rsid w:val="00DC2A50"/>
  </w:style>
  <w:style w:type="character" w:customStyle="1" w:styleId="650">
    <w:name w:val="65"/>
    <w:basedOn w:val="a3"/>
    <w:rsid w:val="00DC2A50"/>
  </w:style>
  <w:style w:type="character" w:customStyle="1" w:styleId="1510">
    <w:name w:val="151"/>
    <w:basedOn w:val="a3"/>
    <w:rsid w:val="00DC2A50"/>
  </w:style>
  <w:style w:type="character" w:customStyle="1" w:styleId="a80">
    <w:name w:val="a8"/>
    <w:basedOn w:val="a3"/>
    <w:rsid w:val="00DC2A50"/>
  </w:style>
  <w:style w:type="character" w:customStyle="1" w:styleId="50pt">
    <w:name w:val="50pt"/>
    <w:basedOn w:val="a3"/>
    <w:rsid w:val="00DC2A50"/>
  </w:style>
  <w:style w:type="character" w:customStyle="1" w:styleId="230pt0">
    <w:name w:val="230pt0"/>
    <w:basedOn w:val="a3"/>
    <w:rsid w:val="00DC2A50"/>
  </w:style>
  <w:style w:type="character" w:customStyle="1" w:styleId="293">
    <w:name w:val="293"/>
    <w:basedOn w:val="a3"/>
    <w:rsid w:val="00DC2A50"/>
  </w:style>
  <w:style w:type="character" w:customStyle="1" w:styleId="287">
    <w:name w:val="287"/>
    <w:basedOn w:val="a3"/>
    <w:rsid w:val="00DC2A50"/>
  </w:style>
  <w:style w:type="character" w:customStyle="1" w:styleId="294">
    <w:name w:val="294"/>
    <w:basedOn w:val="a3"/>
    <w:rsid w:val="00DC2A50"/>
  </w:style>
  <w:style w:type="character" w:customStyle="1" w:styleId="164">
    <w:name w:val="164"/>
    <w:basedOn w:val="a3"/>
    <w:rsid w:val="00DC2A50"/>
  </w:style>
  <w:style w:type="character" w:customStyle="1" w:styleId="33105pt">
    <w:name w:val="33105pt"/>
    <w:basedOn w:val="a3"/>
    <w:rsid w:val="00DC2A50"/>
  </w:style>
  <w:style w:type="character" w:customStyle="1" w:styleId="284">
    <w:name w:val="284"/>
    <w:basedOn w:val="a3"/>
    <w:rsid w:val="00DC2A50"/>
  </w:style>
  <w:style w:type="character" w:customStyle="1" w:styleId="33105pt0">
    <w:name w:val="33105pt0"/>
    <w:basedOn w:val="a3"/>
    <w:rsid w:val="00DC2A50"/>
  </w:style>
  <w:style w:type="character" w:customStyle="1" w:styleId="721">
    <w:name w:val="721"/>
    <w:basedOn w:val="a3"/>
    <w:rsid w:val="00DC2A50"/>
  </w:style>
  <w:style w:type="character" w:customStyle="1" w:styleId="290">
    <w:name w:val="29"/>
    <w:basedOn w:val="a3"/>
    <w:rsid w:val="00DC2A50"/>
  </w:style>
  <w:style w:type="character" w:customStyle="1" w:styleId="153">
    <w:name w:val="153"/>
    <w:basedOn w:val="a3"/>
    <w:rsid w:val="00DC2A50"/>
  </w:style>
  <w:style w:type="character" w:customStyle="1" w:styleId="630">
    <w:name w:val="63"/>
    <w:basedOn w:val="a3"/>
    <w:rsid w:val="00DC2A50"/>
  </w:style>
  <w:style w:type="character" w:customStyle="1" w:styleId="280">
    <w:name w:val="28"/>
    <w:basedOn w:val="a3"/>
    <w:rsid w:val="00DC2A50"/>
  </w:style>
  <w:style w:type="character" w:customStyle="1" w:styleId="352">
    <w:name w:val="35"/>
    <w:basedOn w:val="a3"/>
    <w:rsid w:val="00DC2A50"/>
  </w:style>
  <w:style w:type="character" w:customStyle="1" w:styleId="arialnarrow65pt1">
    <w:name w:val="arialnarrow65pt1"/>
    <w:basedOn w:val="a3"/>
    <w:rsid w:val="00DC2A50"/>
  </w:style>
  <w:style w:type="character" w:customStyle="1" w:styleId="a71">
    <w:name w:val="a7"/>
    <w:basedOn w:val="a3"/>
    <w:rsid w:val="00DC2A50"/>
  </w:style>
  <w:style w:type="character" w:customStyle="1" w:styleId="710">
    <w:name w:val="71"/>
    <w:basedOn w:val="a3"/>
    <w:rsid w:val="00DC2A50"/>
  </w:style>
  <w:style w:type="character" w:customStyle="1" w:styleId="ab0">
    <w:name w:val="ab"/>
    <w:basedOn w:val="a3"/>
    <w:rsid w:val="00DC2A50"/>
  </w:style>
  <w:style w:type="character" w:customStyle="1" w:styleId="arialnarrow65pt2">
    <w:name w:val="arialnarrow65pt2"/>
    <w:basedOn w:val="a3"/>
    <w:rsid w:val="00DC2A50"/>
  </w:style>
  <w:style w:type="character" w:customStyle="1" w:styleId="ac0">
    <w:name w:val="ac"/>
    <w:basedOn w:val="a3"/>
    <w:rsid w:val="00DC2A50"/>
  </w:style>
  <w:style w:type="character" w:customStyle="1" w:styleId="223">
    <w:name w:val="22"/>
    <w:basedOn w:val="a3"/>
    <w:rsid w:val="00DC2A50"/>
  </w:style>
  <w:style w:type="character" w:customStyle="1" w:styleId="440">
    <w:name w:val="44"/>
    <w:basedOn w:val="a3"/>
    <w:rsid w:val="00DC2A50"/>
  </w:style>
  <w:style w:type="character" w:customStyle="1" w:styleId="1010">
    <w:name w:val="101"/>
    <w:basedOn w:val="a3"/>
    <w:rsid w:val="00DC2A50"/>
  </w:style>
  <w:style w:type="character" w:customStyle="1" w:styleId="2410">
    <w:name w:val="241"/>
    <w:basedOn w:val="a3"/>
    <w:rsid w:val="00DC2A50"/>
  </w:style>
  <w:style w:type="character" w:customStyle="1" w:styleId="2811pt">
    <w:name w:val="2811pt"/>
    <w:basedOn w:val="a3"/>
    <w:rsid w:val="00DC2A50"/>
  </w:style>
  <w:style w:type="character" w:customStyle="1" w:styleId="281">
    <w:name w:val="281"/>
    <w:basedOn w:val="a3"/>
    <w:rsid w:val="00DC2A50"/>
  </w:style>
  <w:style w:type="character" w:customStyle="1" w:styleId="450">
    <w:name w:val="45"/>
    <w:basedOn w:val="a3"/>
    <w:rsid w:val="00DC2A50"/>
  </w:style>
  <w:style w:type="character" w:customStyle="1" w:styleId="4d">
    <w:name w:val="4d"/>
    <w:basedOn w:val="a3"/>
    <w:rsid w:val="00DC2A50"/>
  </w:style>
  <w:style w:type="character" w:customStyle="1" w:styleId="5210">
    <w:name w:val="521"/>
    <w:basedOn w:val="a3"/>
    <w:rsid w:val="00DC2A50"/>
  </w:style>
  <w:style w:type="character" w:customStyle="1" w:styleId="1610">
    <w:name w:val="161"/>
    <w:basedOn w:val="a3"/>
    <w:rsid w:val="00DC2A50"/>
  </w:style>
  <w:style w:type="character" w:customStyle="1" w:styleId="a90">
    <w:name w:val="a9"/>
    <w:basedOn w:val="a3"/>
    <w:rsid w:val="00DC2A50"/>
  </w:style>
  <w:style w:type="character" w:customStyle="1" w:styleId="af20">
    <w:name w:val="af2"/>
    <w:basedOn w:val="a3"/>
    <w:rsid w:val="00DC2A50"/>
  </w:style>
  <w:style w:type="character" w:customStyle="1" w:styleId="2610">
    <w:name w:val="261"/>
    <w:basedOn w:val="a3"/>
    <w:rsid w:val="00DC2A50"/>
  </w:style>
  <w:style w:type="character" w:customStyle="1" w:styleId="1600">
    <w:name w:val="160"/>
    <w:basedOn w:val="a3"/>
    <w:rsid w:val="00DC2A50"/>
  </w:style>
  <w:style w:type="character" w:customStyle="1" w:styleId="longtext">
    <w:name w:val="long_text"/>
    <w:basedOn w:val="a3"/>
    <w:rsid w:val="00DC2A50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1"/>
    <w:rsid w:val="00DC2A50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DC2A50"/>
  </w:style>
  <w:style w:type="character" w:customStyle="1" w:styleId="216">
    <w:name w:val="Основной текст 2 Знак1"/>
    <w:basedOn w:val="a3"/>
    <w:uiPriority w:val="99"/>
    <w:semiHidden/>
    <w:rsid w:val="00DC2A50"/>
  </w:style>
  <w:style w:type="character" w:customStyle="1" w:styleId="217">
    <w:name w:val="Основной текст с отступом 2 Знак1"/>
    <w:basedOn w:val="a3"/>
    <w:uiPriority w:val="99"/>
    <w:semiHidden/>
    <w:rsid w:val="00DC2A50"/>
  </w:style>
  <w:style w:type="character" w:customStyle="1" w:styleId="afffff1">
    <w:name w:val="Гипертекстовая ссылка"/>
    <w:basedOn w:val="a3"/>
    <w:uiPriority w:val="99"/>
    <w:rsid w:val="00DC2A50"/>
    <w:rPr>
      <w:b/>
      <w:bCs/>
      <w:color w:val="106BBE"/>
    </w:rPr>
  </w:style>
  <w:style w:type="character" w:customStyle="1" w:styleId="afffff2">
    <w:name w:val="Цветовое выделение"/>
    <w:uiPriority w:val="99"/>
    <w:rsid w:val="00DC2A50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DC2A50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DC2A50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DC2A50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DC2A50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DC2A50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DC2A50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DC2A50"/>
  </w:style>
  <w:style w:type="character" w:customStyle="1" w:styleId="HTML1">
    <w:name w:val="Стандартный HTML Знак1"/>
    <w:basedOn w:val="a3"/>
    <w:uiPriority w:val="99"/>
    <w:semiHidden/>
    <w:rsid w:val="00DC2A50"/>
    <w:rPr>
      <w:rFonts w:ascii="Consolas" w:hAnsi="Consolas" w:cs="Consolas" w:hint="default"/>
      <w:sz w:val="20"/>
      <w:szCs w:val="20"/>
    </w:rPr>
  </w:style>
  <w:style w:type="character" w:customStyle="1" w:styleId="1f8">
    <w:name w:val="Основной текст с отступом Знак1"/>
    <w:basedOn w:val="a3"/>
    <w:uiPriority w:val="99"/>
    <w:semiHidden/>
    <w:rsid w:val="00DC2A50"/>
  </w:style>
  <w:style w:type="character" w:customStyle="1" w:styleId="hl1">
    <w:name w:val="hl1"/>
    <w:rsid w:val="00DC2A50"/>
    <w:rPr>
      <w:color w:val="4682B4"/>
    </w:rPr>
  </w:style>
  <w:style w:type="character" w:customStyle="1" w:styleId="span">
    <w:name w:val="span"/>
    <w:rsid w:val="00DC2A50"/>
  </w:style>
  <w:style w:type="character" w:customStyle="1" w:styleId="1f9">
    <w:name w:val="Название Знак1"/>
    <w:basedOn w:val="a3"/>
    <w:uiPriority w:val="10"/>
    <w:rsid w:val="00DC2A50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a">
    <w:name w:val="Подзаголовок Знак1"/>
    <w:basedOn w:val="a3"/>
    <w:uiPriority w:val="11"/>
    <w:rsid w:val="00DC2A50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DC2A50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DC2A50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DC2A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8"/>
    <w:uiPriority w:val="39"/>
    <w:rsid w:val="00DC2A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4"/>
    <w:rsid w:val="00DC2A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DC2A5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DC2A5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DC2A5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DC2A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DC2A5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DC2A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DC2A50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DC2A50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8"/>
    <w:uiPriority w:val="39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C2A5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8"/>
    <w:rsid w:val="00DC2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8"/>
    <w:rsid w:val="00DC2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4">
    <w:name w:val="Заголовок 2 Знак2"/>
    <w:basedOn w:val="a3"/>
    <w:uiPriority w:val="9"/>
    <w:semiHidden/>
    <w:rsid w:val="00DC2A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3">
    <w:name w:val="Заголовок 3 Знак2"/>
    <w:basedOn w:val="a3"/>
    <w:uiPriority w:val="9"/>
    <w:semiHidden/>
    <w:rsid w:val="00DC2A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20">
    <w:name w:val="Заголовок 4 Знак2"/>
    <w:basedOn w:val="a3"/>
    <w:uiPriority w:val="9"/>
    <w:semiHidden/>
    <w:rsid w:val="00DC2A50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  <w:style w:type="character" w:styleId="afffff3">
    <w:name w:val="Hyperlink"/>
    <w:basedOn w:val="a3"/>
    <w:uiPriority w:val="99"/>
    <w:semiHidden/>
    <w:unhideWhenUsed/>
    <w:rsid w:val="00DC2A50"/>
    <w:rPr>
      <w:color w:val="0000FF" w:themeColor="hyperlink"/>
      <w:u w:val="single"/>
    </w:rPr>
  </w:style>
  <w:style w:type="character" w:styleId="afffff4">
    <w:name w:val="Subtle Reference"/>
    <w:basedOn w:val="a3"/>
    <w:uiPriority w:val="31"/>
    <w:qFormat/>
    <w:rsid w:val="00DC2A50"/>
    <w:rPr>
      <w:smallCaps/>
      <w:color w:val="5A5A5A" w:themeColor="text1" w:themeTint="A5"/>
    </w:rPr>
  </w:style>
  <w:style w:type="numbering" w:customStyle="1" w:styleId="5a">
    <w:name w:val="Нет списка5"/>
    <w:next w:val="a5"/>
    <w:uiPriority w:val="99"/>
    <w:semiHidden/>
    <w:unhideWhenUsed/>
    <w:rsid w:val="009C7B13"/>
  </w:style>
  <w:style w:type="table" w:customStyle="1" w:styleId="163">
    <w:name w:val="Сетка таблицы16"/>
    <w:basedOn w:val="a4"/>
    <w:next w:val="a8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5"/>
    <w:uiPriority w:val="99"/>
    <w:semiHidden/>
    <w:unhideWhenUsed/>
    <w:rsid w:val="009C7B13"/>
  </w:style>
  <w:style w:type="numbering" w:customStyle="1" w:styleId="1111">
    <w:name w:val="Нет списка111"/>
    <w:next w:val="a5"/>
    <w:uiPriority w:val="99"/>
    <w:semiHidden/>
    <w:unhideWhenUsed/>
    <w:rsid w:val="009C7B13"/>
  </w:style>
  <w:style w:type="table" w:customStyle="1" w:styleId="172">
    <w:name w:val="Сетка таблицы17"/>
    <w:basedOn w:val="a4"/>
    <w:next w:val="a8"/>
    <w:uiPriority w:val="5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">
    <w:name w:val="Нет списка21"/>
    <w:next w:val="a5"/>
    <w:uiPriority w:val="99"/>
    <w:semiHidden/>
    <w:unhideWhenUsed/>
    <w:rsid w:val="009C7B13"/>
  </w:style>
  <w:style w:type="table" w:customStyle="1" w:styleId="243">
    <w:name w:val="Сетка таблицы24"/>
    <w:basedOn w:val="a4"/>
    <w:next w:val="a8"/>
    <w:uiPriority w:val="5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Сетка таблицы32"/>
    <w:basedOn w:val="a4"/>
    <w:next w:val="a8"/>
    <w:uiPriority w:val="5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">
    <w:name w:val="Нет списка31"/>
    <w:next w:val="a5"/>
    <w:uiPriority w:val="99"/>
    <w:semiHidden/>
    <w:unhideWhenUsed/>
    <w:rsid w:val="009C7B13"/>
  </w:style>
  <w:style w:type="table" w:customStyle="1" w:styleId="2130">
    <w:name w:val="Сетка таблицы213"/>
    <w:basedOn w:val="a4"/>
    <w:next w:val="a8"/>
    <w:uiPriority w:val="59"/>
    <w:rsid w:val="009C7B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1"/>
    <w:basedOn w:val="a4"/>
    <w:next w:val="a8"/>
    <w:uiPriority w:val="59"/>
    <w:rsid w:val="009C7B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Сетка таблицы52"/>
    <w:basedOn w:val="a4"/>
    <w:next w:val="a8"/>
    <w:uiPriority w:val="5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4"/>
    <w:uiPriority w:val="59"/>
    <w:rsid w:val="009C7B1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5"/>
    <w:uiPriority w:val="99"/>
    <w:semiHidden/>
    <w:unhideWhenUsed/>
    <w:rsid w:val="009C7B13"/>
  </w:style>
  <w:style w:type="table" w:customStyle="1" w:styleId="412">
    <w:name w:val="Сетка таблицы41"/>
    <w:basedOn w:val="a4"/>
    <w:next w:val="a8"/>
    <w:uiPriority w:val="39"/>
    <w:rsid w:val="009C7B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4"/>
    <w:rsid w:val="009C7B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1">
    <w:name w:val="Таблица-сетка 4 — акцент 311"/>
    <w:basedOn w:val="a4"/>
    <w:uiPriority w:val="49"/>
    <w:rsid w:val="009C7B1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10">
    <w:name w:val="Сетка таблицы231"/>
    <w:basedOn w:val="a4"/>
    <w:uiPriority w:val="59"/>
    <w:rsid w:val="009C7B1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4"/>
    <w:uiPriority w:val="39"/>
    <w:rsid w:val="009C7B13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4"/>
    <w:uiPriority w:val="39"/>
    <w:rsid w:val="009C7B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4"/>
    <w:uiPriority w:val="59"/>
    <w:rsid w:val="009C7B1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4"/>
    <w:uiPriority w:val="59"/>
    <w:rsid w:val="009C7B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8"/>
    <w:uiPriority w:val="39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9C7B13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0">
    <w:name w:val="Сетка таблицы141"/>
    <w:basedOn w:val="a4"/>
    <w:next w:val="a8"/>
    <w:rsid w:val="009C7B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"/>
    <w:basedOn w:val="a4"/>
    <w:next w:val="a8"/>
    <w:rsid w:val="009C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20</Pages>
  <Words>6548</Words>
  <Characters>37328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46</cp:revision>
  <cp:lastPrinted>2025-01-15T11:53:00Z</cp:lastPrinted>
  <dcterms:created xsi:type="dcterms:W3CDTF">2016-01-18T08:06:00Z</dcterms:created>
  <dcterms:modified xsi:type="dcterms:W3CDTF">2025-01-15T11:53:00Z</dcterms:modified>
</cp:coreProperties>
</file>